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03325" w14:textId="77777777" w:rsidR="003E415D" w:rsidRPr="00A23104" w:rsidRDefault="003E415D" w:rsidP="003E415D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00A23104">
        <w:rPr>
          <w:rFonts w:ascii="Trebuchet MS" w:hAnsi="Trebuchet MS"/>
          <w:b/>
          <w:bCs/>
          <w:sz w:val="20"/>
          <w:szCs w:val="20"/>
        </w:rPr>
        <w:t>Oświadczenie Uczestnika Projektu w odniesieniu do zbioru</w:t>
      </w:r>
    </w:p>
    <w:p w14:paraId="6636D13B" w14:textId="77777777" w:rsidR="003E415D" w:rsidRPr="00A23104" w:rsidRDefault="003E415D" w:rsidP="003E415D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00A23104">
        <w:rPr>
          <w:rFonts w:ascii="Trebuchet MS" w:hAnsi="Trebuchet MS"/>
          <w:b/>
          <w:bCs/>
          <w:sz w:val="20"/>
          <w:szCs w:val="20"/>
        </w:rPr>
        <w:t>„Centralny system teleinformatyczny”</w:t>
      </w:r>
    </w:p>
    <w:p w14:paraId="6005A683" w14:textId="77777777" w:rsidR="003E415D" w:rsidRPr="00A23104" w:rsidRDefault="003E415D" w:rsidP="003E415D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00A23104">
        <w:rPr>
          <w:rFonts w:ascii="Trebuchet MS" w:hAnsi="Trebuchet MS"/>
          <w:b/>
          <w:bCs/>
          <w:sz w:val="20"/>
          <w:szCs w:val="20"/>
        </w:rPr>
        <w:t>OŚWIADCZENIE UCZESTNIKA PROJEKTU</w:t>
      </w:r>
    </w:p>
    <w:p w14:paraId="53D1E6E0" w14:textId="620CC72E" w:rsidR="003E415D" w:rsidRPr="00A23104" w:rsidRDefault="003E415D" w:rsidP="003E415D">
      <w:pPr>
        <w:jc w:val="both"/>
        <w:rPr>
          <w:rFonts w:ascii="Trebuchet MS" w:hAnsi="Trebuchet MS"/>
          <w:sz w:val="20"/>
          <w:szCs w:val="20"/>
        </w:rPr>
      </w:pPr>
      <w:r w:rsidRPr="00A23104">
        <w:rPr>
          <w:rFonts w:ascii="Trebuchet MS" w:hAnsi="Trebuchet MS"/>
          <w:sz w:val="20"/>
          <w:szCs w:val="20"/>
        </w:rPr>
        <w:t>W związku z przystąpieniem do Projektu USTECKIE CENTRUM USŁUG SPOŁECZNYCH PLUS”</w:t>
      </w:r>
    </w:p>
    <w:p w14:paraId="0240EE13" w14:textId="3EC3482A" w:rsidR="003E415D" w:rsidRPr="00A23104" w:rsidRDefault="003E415D" w:rsidP="003E415D">
      <w:pPr>
        <w:jc w:val="both"/>
        <w:rPr>
          <w:rFonts w:ascii="Trebuchet MS" w:hAnsi="Trebuchet MS"/>
          <w:sz w:val="20"/>
          <w:szCs w:val="20"/>
        </w:rPr>
      </w:pPr>
      <w:r w:rsidRPr="00A23104">
        <w:rPr>
          <w:rFonts w:ascii="Trebuchet MS" w:hAnsi="Trebuchet MS"/>
          <w:sz w:val="20"/>
          <w:szCs w:val="20"/>
        </w:rPr>
        <w:t>oświadczam, że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>przyjmuję do wiadomości, iż w odniesieniu do zbioru „Centralny system teleinformatyczny” w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>perspektywie 2021-2027 wdrażanie programu Fundusze Europejskie dla Pomorza 2021-2027 wspierać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>będą następujące aplikacje centralnego systemu teleinformacyjnego: SL2021 Projekty oraz System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>Monitorowania EFS (SM EFS).</w:t>
      </w:r>
    </w:p>
    <w:p w14:paraId="497F4E6F" w14:textId="6A1E2916" w:rsidR="003E415D" w:rsidRPr="00A23104" w:rsidRDefault="003E415D" w:rsidP="003E415D">
      <w:pPr>
        <w:jc w:val="both"/>
        <w:rPr>
          <w:rFonts w:ascii="Trebuchet MS" w:hAnsi="Trebuchet MS"/>
          <w:sz w:val="20"/>
          <w:szCs w:val="20"/>
        </w:rPr>
      </w:pPr>
      <w:r w:rsidRPr="00A23104">
        <w:rPr>
          <w:rFonts w:ascii="Trebuchet MS" w:hAnsi="Trebuchet MS"/>
          <w:sz w:val="20"/>
          <w:szCs w:val="20"/>
        </w:rPr>
        <w:t>1. W celach określonych w art. 4 Ustawy z dnia 28 kwietnia 2022 r. o zasadach realizacji zadań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>finansowanych ze środków europejskich w perspektywie finansowej 2021–2027 rozporządzenia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>ogólnego, na zasadach określonych w ustawie, rozporządzeniu ogólnym, rozporządzeniu EFS+ oraz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>rozporządzeniu FST, minister właściwy do spraw rozwoju regionalnego wykonujący zadania państwa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>członkowskiego, minister właściwy do spraw finansów publicznych, instytucje zarządzające, wspólny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 xml:space="preserve">sekretariat, koordynator programów </w:t>
      </w:r>
      <w:proofErr w:type="spellStart"/>
      <w:r w:rsidRPr="00A23104">
        <w:rPr>
          <w:rFonts w:ascii="Trebuchet MS" w:hAnsi="Trebuchet MS"/>
          <w:sz w:val="20"/>
          <w:szCs w:val="20"/>
        </w:rPr>
        <w:t>Interreg</w:t>
      </w:r>
      <w:proofErr w:type="spellEnd"/>
      <w:r w:rsidRPr="00A23104">
        <w:rPr>
          <w:rFonts w:ascii="Trebuchet MS" w:hAnsi="Trebuchet MS"/>
          <w:sz w:val="20"/>
          <w:szCs w:val="20"/>
        </w:rPr>
        <w:t>, kontroler krajowy, instytucje pośredniczące, instytucje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 xml:space="preserve">wdrażające, instytucja pośrednicząca </w:t>
      </w:r>
      <w:proofErr w:type="spellStart"/>
      <w:r w:rsidRPr="00A23104">
        <w:rPr>
          <w:rFonts w:ascii="Trebuchet MS" w:hAnsi="Trebuchet MS"/>
          <w:sz w:val="20"/>
          <w:szCs w:val="20"/>
        </w:rPr>
        <w:t>Interreg</w:t>
      </w:r>
      <w:proofErr w:type="spellEnd"/>
      <w:r w:rsidRPr="00A23104">
        <w:rPr>
          <w:rFonts w:ascii="Trebuchet MS" w:hAnsi="Trebuchet MS"/>
          <w:sz w:val="20"/>
          <w:szCs w:val="20"/>
        </w:rPr>
        <w:t>, beneficjenci i wnioskodawcy przetwarzają dane osobowe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>pozyskiwane bezpośrednio od osób, których dane dotyczą, z systemu teleinformatycznego, lub z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>rejestrów publicznych, o których mowa w art. 92 ust. 2.</w:t>
      </w:r>
    </w:p>
    <w:p w14:paraId="1F24C8D4" w14:textId="1E92A1D1" w:rsidR="003E415D" w:rsidRPr="00A23104" w:rsidRDefault="003E415D" w:rsidP="003E415D">
      <w:pPr>
        <w:jc w:val="both"/>
        <w:rPr>
          <w:rFonts w:ascii="Trebuchet MS" w:hAnsi="Trebuchet MS"/>
          <w:sz w:val="20"/>
          <w:szCs w:val="20"/>
        </w:rPr>
      </w:pPr>
      <w:r w:rsidRPr="00A23104">
        <w:rPr>
          <w:rFonts w:ascii="Trebuchet MS" w:hAnsi="Trebuchet MS"/>
          <w:sz w:val="20"/>
          <w:szCs w:val="20"/>
        </w:rPr>
        <w:t>P</w:t>
      </w:r>
      <w:r w:rsidRPr="00A23104">
        <w:rPr>
          <w:rFonts w:ascii="Trebuchet MS" w:hAnsi="Trebuchet MS"/>
          <w:sz w:val="20"/>
          <w:szCs w:val="20"/>
        </w:rPr>
        <w:t>rzetwarzanie moich danych osobowych jest zgodne z prawem i spełnia warunki,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>o których mowa art. 6 ust. 1 lit. c oraz art. 9 ust. 2 lit. g Rozporządzenia Parlamentu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>Europejskiego i Rady (UE) 2016/679 dane osobowe są niezbędne dla realizacji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>Programu Fundusze Europejskie dla Pomorza 2021-2027 na podstawie:</w:t>
      </w:r>
    </w:p>
    <w:p w14:paraId="63897150" w14:textId="5B964426" w:rsidR="003E415D" w:rsidRPr="00A23104" w:rsidRDefault="003E415D" w:rsidP="003E415D">
      <w:pPr>
        <w:jc w:val="both"/>
        <w:rPr>
          <w:rFonts w:ascii="Trebuchet MS" w:hAnsi="Trebuchet MS"/>
          <w:sz w:val="20"/>
          <w:szCs w:val="20"/>
        </w:rPr>
      </w:pPr>
      <w:r w:rsidRPr="00A23104">
        <w:rPr>
          <w:rFonts w:ascii="Trebuchet MS" w:hAnsi="Trebuchet MS"/>
          <w:sz w:val="20"/>
          <w:szCs w:val="20"/>
        </w:rPr>
        <w:t>a) Rozporządzenia Parlamentu Europejskiego i Rady (UE) nr 2021/1060 z dnia 24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>czerwca 2021 r. ustanawiającego wspólne przepisy dotyczące Europejskiego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>Funduszu Rozwoju Regionalnego, Europejskiego Funduszu Społecznego Plus,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>Funduszu Spójności, Europejskiego Funduszu na rzecz Sprawiedliwej Transformacji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>oraz Europejskiego Funduszu Morskiego, Rybackiego i Akwakultury, a także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>przepisy finansowe na potrzeby tych funduszy oraz na potrzeby Funduszu Azylu,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>Migracji i Integracji, Funduszu Bezpieczeństwa Wewnętrznego i Instrumentu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>Wsparcia Finansowego na rzecz Zarządzania Granicami i Polityki Wizowej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 xml:space="preserve">(Dz. Urz. UE L 231 z 30.06.2021, str. 159, z </w:t>
      </w:r>
      <w:proofErr w:type="spellStart"/>
      <w:r w:rsidRPr="00A23104">
        <w:rPr>
          <w:rFonts w:ascii="Trebuchet MS" w:hAnsi="Trebuchet MS"/>
          <w:sz w:val="20"/>
          <w:szCs w:val="20"/>
        </w:rPr>
        <w:t>późn</w:t>
      </w:r>
      <w:proofErr w:type="spellEnd"/>
      <w:r w:rsidRPr="00A23104">
        <w:rPr>
          <w:rFonts w:ascii="Trebuchet MS" w:hAnsi="Trebuchet MS"/>
          <w:sz w:val="20"/>
          <w:szCs w:val="20"/>
        </w:rPr>
        <w:t>. zm.),</w:t>
      </w:r>
    </w:p>
    <w:p w14:paraId="62B01561" w14:textId="095183DE" w:rsidR="003E415D" w:rsidRPr="00A23104" w:rsidRDefault="003E415D" w:rsidP="003E415D">
      <w:pPr>
        <w:jc w:val="both"/>
        <w:rPr>
          <w:rFonts w:ascii="Trebuchet MS" w:hAnsi="Trebuchet MS"/>
          <w:sz w:val="20"/>
          <w:szCs w:val="20"/>
        </w:rPr>
      </w:pPr>
      <w:r w:rsidRPr="00A23104">
        <w:rPr>
          <w:rFonts w:ascii="Trebuchet MS" w:hAnsi="Trebuchet MS"/>
          <w:sz w:val="20"/>
          <w:szCs w:val="20"/>
        </w:rPr>
        <w:t>b) Rozporządzenia Parlamentu Europejskiego i Rady (UE) nr 2021/1057 z dnia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>24 czerwca 2021 r. ustanawiające Europejski Fundusz Społeczny Plus (EFS+) oraz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>uchylające rozporządzenie (UE) nr 1296/2013 (Dz. Urz. UE L 231 z 30.06.2021,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>str. 21),</w:t>
      </w:r>
    </w:p>
    <w:p w14:paraId="2C9B77BF" w14:textId="0ACCBEF9" w:rsidR="003E415D" w:rsidRPr="00A23104" w:rsidRDefault="003E415D" w:rsidP="003E415D">
      <w:pPr>
        <w:jc w:val="both"/>
        <w:rPr>
          <w:rFonts w:ascii="Trebuchet MS" w:hAnsi="Trebuchet MS"/>
          <w:sz w:val="20"/>
          <w:szCs w:val="20"/>
        </w:rPr>
      </w:pPr>
      <w:r w:rsidRPr="00A23104">
        <w:rPr>
          <w:rFonts w:ascii="Trebuchet MS" w:hAnsi="Trebuchet MS"/>
          <w:sz w:val="20"/>
          <w:szCs w:val="20"/>
        </w:rPr>
        <w:t>c) Ustawy z dnia 28 kwietnia 2022 r. o zasadach realizacji zadań finansowanych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>ze środków europejskich w perspektywie finansowej 2021-2027 (Dz. U. poz. 1079).</w:t>
      </w:r>
    </w:p>
    <w:p w14:paraId="634DB56C" w14:textId="77777777" w:rsidR="003E415D" w:rsidRPr="00A23104" w:rsidRDefault="003E415D" w:rsidP="003E415D">
      <w:pPr>
        <w:jc w:val="both"/>
        <w:rPr>
          <w:rFonts w:ascii="Trebuchet MS" w:hAnsi="Trebuchet MS"/>
          <w:sz w:val="20"/>
          <w:szCs w:val="20"/>
        </w:rPr>
      </w:pPr>
      <w:r w:rsidRPr="00A23104">
        <w:rPr>
          <w:rFonts w:ascii="Trebuchet MS" w:hAnsi="Trebuchet MS"/>
          <w:sz w:val="20"/>
          <w:szCs w:val="20"/>
        </w:rPr>
        <w:t>3. Moje dane osobowe będą przetwarzane wyłącznie w celu:</w:t>
      </w:r>
    </w:p>
    <w:p w14:paraId="741213F9" w14:textId="26D4BAD6" w:rsidR="003E415D" w:rsidRPr="00A23104" w:rsidRDefault="003E415D" w:rsidP="003E415D">
      <w:pPr>
        <w:jc w:val="both"/>
        <w:rPr>
          <w:rFonts w:ascii="Trebuchet MS" w:hAnsi="Trebuchet MS"/>
          <w:sz w:val="20"/>
          <w:szCs w:val="20"/>
        </w:rPr>
      </w:pPr>
      <w:r w:rsidRPr="00A23104">
        <w:rPr>
          <w:rFonts w:ascii="Trebuchet MS" w:hAnsi="Trebuchet MS"/>
          <w:sz w:val="20"/>
          <w:szCs w:val="20"/>
        </w:rPr>
        <w:t>a) Udzielenia wsparcia uczestnikom projektu z uwzględnieniem rekrutacji, działań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>informacyjnych, monitorowania, sprawozdawczości, ewaluacji, kontroli i audytu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>prowadzonych w zakresie Projektu EFS+,</w:t>
      </w:r>
    </w:p>
    <w:p w14:paraId="0031F4B3" w14:textId="7588B760" w:rsidR="003E415D" w:rsidRPr="00A23104" w:rsidRDefault="003E415D" w:rsidP="003E415D">
      <w:pPr>
        <w:jc w:val="both"/>
        <w:rPr>
          <w:rFonts w:ascii="Trebuchet MS" w:hAnsi="Trebuchet MS"/>
          <w:sz w:val="20"/>
          <w:szCs w:val="20"/>
        </w:rPr>
      </w:pPr>
      <w:r w:rsidRPr="00A23104">
        <w:rPr>
          <w:rFonts w:ascii="Trebuchet MS" w:hAnsi="Trebuchet MS"/>
          <w:sz w:val="20"/>
          <w:szCs w:val="20"/>
        </w:rPr>
        <w:t>b) Realizacji Projektu EFS+, w szczególności potwierdzania kwalifikowalności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>wydatków, udzielania wsparcia uczestnikom Projektu EFS+, ewaluacji,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>monitoringu, kontroli, audytu, sprawozdawczości oraz działań informacyjno-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>promocyjnych w ramach Programu.</w:t>
      </w:r>
    </w:p>
    <w:p w14:paraId="13903235" w14:textId="62EE5CE5" w:rsidR="003E415D" w:rsidRPr="00A23104" w:rsidRDefault="003E415D" w:rsidP="003E415D">
      <w:pPr>
        <w:jc w:val="both"/>
        <w:rPr>
          <w:rFonts w:ascii="Trebuchet MS" w:hAnsi="Trebuchet MS"/>
          <w:sz w:val="20"/>
          <w:szCs w:val="20"/>
        </w:rPr>
      </w:pPr>
      <w:r w:rsidRPr="00A23104">
        <w:rPr>
          <w:rFonts w:ascii="Trebuchet MS" w:hAnsi="Trebuchet MS"/>
          <w:sz w:val="20"/>
          <w:szCs w:val="20"/>
        </w:rPr>
        <w:t>4. Moje dane osobowe mogą zostać udostępnione podmiotom realizującym badania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>ewaluacyjne lub kontrole i audyt w ramach FEP 2021-2027 na zlecenie Instytucji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>Pośredniczącej, Instytucji Zarządzającej lub Beneficjenta. Moje dane osobowe mogą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 xml:space="preserve">zostać również powierzone </w:t>
      </w:r>
      <w:r w:rsidRPr="00A23104">
        <w:rPr>
          <w:rFonts w:ascii="Trebuchet MS" w:hAnsi="Trebuchet MS"/>
          <w:sz w:val="20"/>
          <w:szCs w:val="20"/>
        </w:rPr>
        <w:lastRenderedPageBreak/>
        <w:t>specjalistycznym firmom, realizującym na zlecenie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>Instytucji Zarządzającej, Instytucji Pośredniczącej oraz Beneficjenta kontrole i audyt w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>ramach FEP 2021-2027.</w:t>
      </w:r>
    </w:p>
    <w:p w14:paraId="6CBC0C17" w14:textId="3B8F8689" w:rsidR="003E415D" w:rsidRPr="00A23104" w:rsidRDefault="003E415D" w:rsidP="003E415D">
      <w:pPr>
        <w:jc w:val="both"/>
        <w:rPr>
          <w:rFonts w:ascii="Trebuchet MS" w:hAnsi="Trebuchet MS"/>
          <w:sz w:val="20"/>
          <w:szCs w:val="20"/>
        </w:rPr>
      </w:pPr>
      <w:r w:rsidRPr="00A23104">
        <w:rPr>
          <w:rFonts w:ascii="Trebuchet MS" w:hAnsi="Trebuchet MS"/>
          <w:sz w:val="20"/>
          <w:szCs w:val="20"/>
        </w:rPr>
        <w:t>5. Podanie danych jest warunkiem koniecznym otrzymania wsparcia, odmowa ich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>podania jest równoznaczna z brakiem możliwości udzielenia wsparcia w ramach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>projektu.</w:t>
      </w:r>
    </w:p>
    <w:p w14:paraId="0502E5ED" w14:textId="7867A3F7" w:rsidR="003E415D" w:rsidRPr="00A23104" w:rsidRDefault="003E415D" w:rsidP="003E415D">
      <w:pPr>
        <w:jc w:val="both"/>
        <w:rPr>
          <w:rFonts w:ascii="Trebuchet MS" w:hAnsi="Trebuchet MS"/>
          <w:sz w:val="20"/>
          <w:szCs w:val="20"/>
        </w:rPr>
      </w:pPr>
      <w:r w:rsidRPr="00A23104">
        <w:rPr>
          <w:rFonts w:ascii="Trebuchet MS" w:hAnsi="Trebuchet MS"/>
          <w:sz w:val="20"/>
          <w:szCs w:val="20"/>
        </w:rPr>
        <w:t>6. W ciągu 4 tygodni po zakończeniu udziału w projekcie udostępnię dane dot. mojego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>statusu na rynku pracy oraz informacje nt. udziału w kształceniu lub szkoleniu oraz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>uzyskania kwalifikacji lub nabycia kompetencji.</w:t>
      </w:r>
    </w:p>
    <w:p w14:paraId="5DF379C9" w14:textId="07AF1940" w:rsidR="003E415D" w:rsidRPr="00A23104" w:rsidRDefault="003E415D" w:rsidP="003E415D">
      <w:pPr>
        <w:jc w:val="both"/>
        <w:rPr>
          <w:rFonts w:ascii="Trebuchet MS" w:hAnsi="Trebuchet MS"/>
          <w:sz w:val="20"/>
          <w:szCs w:val="20"/>
        </w:rPr>
      </w:pPr>
      <w:r w:rsidRPr="00A23104">
        <w:rPr>
          <w:rFonts w:ascii="Trebuchet MS" w:hAnsi="Trebuchet MS"/>
          <w:sz w:val="20"/>
          <w:szCs w:val="20"/>
        </w:rPr>
        <w:t>7. Moje dane osobowe będą przetwarzane w Centralnym Systemie Teleinformatycznym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>CST2021 zgodnie z Wytycznymi w zakresie warunków gromadzenia i przekazywania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>danych w postaci elektronicznej na lata 2021-2027.</w:t>
      </w:r>
    </w:p>
    <w:p w14:paraId="3A150CBB" w14:textId="501784A1" w:rsidR="003E415D" w:rsidRPr="00A23104" w:rsidRDefault="003E415D" w:rsidP="003E415D">
      <w:pPr>
        <w:jc w:val="both"/>
        <w:rPr>
          <w:rFonts w:ascii="Trebuchet MS" w:hAnsi="Trebuchet MS"/>
          <w:sz w:val="20"/>
          <w:szCs w:val="20"/>
        </w:rPr>
      </w:pPr>
      <w:r w:rsidRPr="00A23104">
        <w:rPr>
          <w:rFonts w:ascii="Trebuchet MS" w:hAnsi="Trebuchet MS"/>
          <w:sz w:val="20"/>
          <w:szCs w:val="20"/>
        </w:rPr>
        <w:t>8. Moje dane osobowe będą przechowywane do czasu rozliczenia Programu Fundusze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>Europejskie dla Pomorza 2021-2027 oraz do zakończenia archiwizowania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>dokumentacji.</w:t>
      </w:r>
    </w:p>
    <w:p w14:paraId="33F0DB9B" w14:textId="64E53B41" w:rsidR="003E415D" w:rsidRPr="00A23104" w:rsidRDefault="00D964CB" w:rsidP="003E415D">
      <w:pPr>
        <w:jc w:val="both"/>
        <w:rPr>
          <w:rFonts w:ascii="Trebuchet MS" w:hAnsi="Trebuchet MS"/>
          <w:sz w:val="20"/>
          <w:szCs w:val="20"/>
        </w:rPr>
      </w:pPr>
      <w:r w:rsidRPr="00A23104">
        <w:rPr>
          <w:rFonts w:ascii="Trebuchet MS" w:hAnsi="Trebuchet MS"/>
          <w:sz w:val="20"/>
          <w:szCs w:val="20"/>
        </w:rPr>
        <w:t>7</w:t>
      </w:r>
      <w:r w:rsidR="003E415D" w:rsidRPr="00A23104">
        <w:rPr>
          <w:rFonts w:ascii="Trebuchet MS" w:hAnsi="Trebuchet MS"/>
          <w:sz w:val="20"/>
          <w:szCs w:val="20"/>
        </w:rPr>
        <w:t>. Dane, o których mowa w ust. 1, obejmują:</w:t>
      </w:r>
    </w:p>
    <w:p w14:paraId="252241D0" w14:textId="39B3D794" w:rsidR="003E415D" w:rsidRPr="00A23104" w:rsidRDefault="003E415D" w:rsidP="00D964CB">
      <w:pPr>
        <w:jc w:val="both"/>
        <w:rPr>
          <w:rFonts w:ascii="Trebuchet MS" w:hAnsi="Trebuchet MS"/>
          <w:sz w:val="20"/>
          <w:szCs w:val="20"/>
        </w:rPr>
      </w:pPr>
      <w:r w:rsidRPr="00A23104">
        <w:rPr>
          <w:rFonts w:ascii="Trebuchet MS" w:hAnsi="Trebuchet MS"/>
          <w:sz w:val="20"/>
          <w:szCs w:val="20"/>
        </w:rPr>
        <w:t>1) dane identyfikujące osoby fizyczne, takie jak imię i nazwisko, adres, adres poczty elektronicznej,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>firma i adres, login, numer telefonu, numer faksu, numer Powszechnego Elektronicznego Systemu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>Ewidencji Ludności (PESEL), numer identyfikacji podatkowej (NIP), numer w krajowym rejestrze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>urzędowym podmiotów gospodarki narodowej (REGON) lub inne identyfikatory funkcjonujące w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>danym państwie, forma prawna prowadzonej działalności, forma własności mienia tej osoby, płeć, wiek,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>wykształcenie, identyfikatory internetowe;</w:t>
      </w:r>
    </w:p>
    <w:p w14:paraId="4F5EF63C" w14:textId="394CA1A9" w:rsidR="003E415D" w:rsidRPr="00A23104" w:rsidRDefault="003E415D" w:rsidP="00D964CB">
      <w:pPr>
        <w:jc w:val="both"/>
        <w:rPr>
          <w:rFonts w:ascii="Trebuchet MS" w:hAnsi="Trebuchet MS"/>
          <w:sz w:val="20"/>
          <w:szCs w:val="20"/>
        </w:rPr>
      </w:pPr>
      <w:r w:rsidRPr="00A23104">
        <w:rPr>
          <w:rFonts w:ascii="Trebuchet MS" w:hAnsi="Trebuchet MS"/>
          <w:sz w:val="20"/>
          <w:szCs w:val="20"/>
        </w:rPr>
        <w:t>2) dane związane z zakresem uczestnictwa osób fizycznych w projekcie, niewymienione w pkt 1, takie</w:t>
      </w:r>
      <w:r w:rsidR="00D964CB"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>jak wymiar czasu pracy, stanowisko, kwota wynagrodzenia, obywatelstwo, obszar według stopnia</w:t>
      </w:r>
      <w:r w:rsidR="00D964CB"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>urbanizacji (DEGURBA), status mieszkaniowy, data rozpoczęcia udziału w projekcie lub wsparciu, data</w:t>
      </w:r>
      <w:r w:rsidR="00D964CB"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>zakończenia udziału w projekcie lub wsparciu, status na rynku pracy, data założenia działalności</w:t>
      </w:r>
      <w:r w:rsidR="00D964CB"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>gospodarczej, kwota przyznanych środków na założenie działalności gospodarczej, kod w Polskiej</w:t>
      </w:r>
      <w:r w:rsidR="00D964CB"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>Klasyfikacji Działalności (PKD) założonej działalności gospodarczej, forma i okres zaangażowania w</w:t>
      </w:r>
      <w:r w:rsidR="00D964CB"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>projekcie, planowana data zakończenia edukacji w placówce edukacyjnej, w której skorzystano ze</w:t>
      </w:r>
      <w:r w:rsidR="00D964CB"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>wsparcia;</w:t>
      </w:r>
    </w:p>
    <w:p w14:paraId="4D9F2D5D" w14:textId="6E4F5B6A" w:rsidR="003E415D" w:rsidRPr="00A23104" w:rsidRDefault="003E415D" w:rsidP="00D964CB">
      <w:pPr>
        <w:jc w:val="both"/>
        <w:rPr>
          <w:rFonts w:ascii="Trebuchet MS" w:hAnsi="Trebuchet MS"/>
          <w:sz w:val="20"/>
          <w:szCs w:val="20"/>
        </w:rPr>
      </w:pPr>
      <w:r w:rsidRPr="00A23104">
        <w:rPr>
          <w:rFonts w:ascii="Trebuchet MS" w:hAnsi="Trebuchet MS"/>
          <w:sz w:val="20"/>
          <w:szCs w:val="20"/>
        </w:rPr>
        <w:t>3) dane osób fizycznych niewymienione w pkt 1, które widnieją na dokumentach potwierdzających</w:t>
      </w:r>
      <w:r w:rsidR="00D964CB"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>kwalifikowalność wydatków, w tym kwota wynagrodzenia, numer rachunku bankowego, numer</w:t>
      </w:r>
      <w:r w:rsidR="00D964CB"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>działki,</w:t>
      </w:r>
      <w:r w:rsidR="00D964CB"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>gmina, obręb, numer księgi wieczystej, numer przyłącza gazowego, numer uprawnień budowlanych,</w:t>
      </w:r>
      <w:r w:rsidR="00D964CB"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>oraz dane dotyczące szczególnych potrzeb osób, o których mowa w art. 2 pkt 3 ustawy z dnia 19 lipca</w:t>
      </w:r>
      <w:r w:rsidR="00D964CB"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>2019 r. o zapewnianiu dostępności osobom ze szczególnymi potrzebami (Dz. U. z 2020 r. poz. 1062</w:t>
      </w:r>
      <w:r w:rsidR="00D964CB"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>oraz z 2022 r. poz. 975 i 1079).</w:t>
      </w:r>
    </w:p>
    <w:p w14:paraId="76596C43" w14:textId="4A0D365C" w:rsidR="003E415D" w:rsidRPr="00A23104" w:rsidRDefault="00D964CB" w:rsidP="003E415D">
      <w:pPr>
        <w:rPr>
          <w:rFonts w:ascii="Trebuchet MS" w:hAnsi="Trebuchet MS"/>
          <w:sz w:val="20"/>
          <w:szCs w:val="20"/>
        </w:rPr>
      </w:pPr>
      <w:r w:rsidRPr="00A23104">
        <w:rPr>
          <w:rFonts w:ascii="Trebuchet MS" w:hAnsi="Trebuchet MS"/>
          <w:sz w:val="20"/>
          <w:szCs w:val="20"/>
        </w:rPr>
        <w:t>8</w:t>
      </w:r>
      <w:r w:rsidR="003E415D" w:rsidRPr="00A23104">
        <w:rPr>
          <w:rFonts w:ascii="Trebuchet MS" w:hAnsi="Trebuchet MS"/>
          <w:sz w:val="20"/>
          <w:szCs w:val="20"/>
        </w:rPr>
        <w:t>.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="003E415D" w:rsidRPr="00A23104">
        <w:rPr>
          <w:rFonts w:ascii="Trebuchet MS" w:hAnsi="Trebuchet MS"/>
          <w:sz w:val="20"/>
          <w:szCs w:val="20"/>
        </w:rPr>
        <w:t>Fundusze Europejskie dla Pomorza 2021-2027</w:t>
      </w:r>
    </w:p>
    <w:p w14:paraId="20E2ED50" w14:textId="16984000" w:rsidR="003E415D" w:rsidRPr="00A23104" w:rsidRDefault="00D964CB" w:rsidP="00D964CB">
      <w:pPr>
        <w:jc w:val="both"/>
        <w:rPr>
          <w:rFonts w:ascii="Trebuchet MS" w:hAnsi="Trebuchet MS"/>
          <w:sz w:val="20"/>
          <w:szCs w:val="20"/>
        </w:rPr>
      </w:pPr>
      <w:r w:rsidRPr="00A23104">
        <w:rPr>
          <w:rFonts w:ascii="Trebuchet MS" w:hAnsi="Trebuchet MS"/>
          <w:sz w:val="20"/>
          <w:szCs w:val="20"/>
        </w:rPr>
        <w:t>9</w:t>
      </w:r>
      <w:r w:rsidR="003E415D" w:rsidRPr="00A23104">
        <w:rPr>
          <w:rFonts w:ascii="Trebuchet MS" w:hAnsi="Trebuchet MS"/>
          <w:sz w:val="20"/>
          <w:szCs w:val="20"/>
        </w:rPr>
        <w:t>. W przypadku osób otrzymujących wsparcie z Europejskiego Funduszu Społecznego Plus i osób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="003E415D" w:rsidRPr="00A23104">
        <w:rPr>
          <w:rFonts w:ascii="Trebuchet MS" w:hAnsi="Trebuchet MS"/>
          <w:sz w:val="20"/>
          <w:szCs w:val="20"/>
        </w:rPr>
        <w:t>ubiegających się o wsparcie w ramach projektu finansowanego z Europejskiego Funduszu Społecznego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="003E415D" w:rsidRPr="00A23104">
        <w:rPr>
          <w:rFonts w:ascii="Trebuchet MS" w:hAnsi="Trebuchet MS"/>
          <w:sz w:val="20"/>
          <w:szCs w:val="20"/>
        </w:rPr>
        <w:t>Plus podmioty wymienione w ust. 1mogą również przetwarzać dane dotyczące pochodzenia rasowego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="003E415D" w:rsidRPr="00A23104">
        <w:rPr>
          <w:rFonts w:ascii="Trebuchet MS" w:hAnsi="Trebuchet MS"/>
          <w:sz w:val="20"/>
          <w:szCs w:val="20"/>
        </w:rPr>
        <w:t>lub etnicznego lub zdrowia, o których mowa w art. 9 rozporządzenia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="003E415D" w:rsidRPr="00A23104">
        <w:rPr>
          <w:rFonts w:ascii="Trebuchet MS" w:hAnsi="Trebuchet MS"/>
          <w:sz w:val="20"/>
          <w:szCs w:val="20"/>
        </w:rPr>
        <w:t>Parlamentu Europejskiego i Rady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="003E415D" w:rsidRPr="00A23104">
        <w:rPr>
          <w:rFonts w:ascii="Trebuchet MS" w:hAnsi="Trebuchet MS"/>
          <w:sz w:val="20"/>
          <w:szCs w:val="20"/>
        </w:rPr>
        <w:t>(UE) 2016/679 z dnia 27 kwietnia 2016 r. w sprawie ochrony osób fizycznych w związku z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="003E415D" w:rsidRPr="00A23104">
        <w:rPr>
          <w:rFonts w:ascii="Trebuchet MS" w:hAnsi="Trebuchet MS"/>
          <w:sz w:val="20"/>
          <w:szCs w:val="20"/>
        </w:rPr>
        <w:t>przetwarzaniem danych osobowych i w sprawie swobodnego przepływu takich danych oraz uchylenia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="003E415D" w:rsidRPr="00A23104">
        <w:rPr>
          <w:rFonts w:ascii="Trebuchet MS" w:hAnsi="Trebuchet MS"/>
          <w:sz w:val="20"/>
          <w:szCs w:val="20"/>
        </w:rPr>
        <w:t>dyrektywy 95/46/WE (ogólne rozporządzenie o ochronie danych) (Dz. Urz. UE L 119 z 04.05.2016, str.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="003E415D" w:rsidRPr="00A23104">
        <w:rPr>
          <w:rFonts w:ascii="Trebuchet MS" w:hAnsi="Trebuchet MS"/>
          <w:sz w:val="20"/>
          <w:szCs w:val="20"/>
        </w:rPr>
        <w:t xml:space="preserve">1, z </w:t>
      </w:r>
      <w:proofErr w:type="spellStart"/>
      <w:r w:rsidR="003E415D" w:rsidRPr="00A23104">
        <w:rPr>
          <w:rFonts w:ascii="Trebuchet MS" w:hAnsi="Trebuchet MS"/>
          <w:sz w:val="20"/>
          <w:szCs w:val="20"/>
        </w:rPr>
        <w:t>późn</w:t>
      </w:r>
      <w:proofErr w:type="spellEnd"/>
      <w:r w:rsidR="003E415D" w:rsidRPr="00A23104">
        <w:rPr>
          <w:rFonts w:ascii="Trebuchet MS" w:hAnsi="Trebuchet MS"/>
          <w:sz w:val="20"/>
          <w:szCs w:val="20"/>
        </w:rPr>
        <w:t>. zm.11)), oraz dane dotyczące terminu zakończenia odbywania kary pozbawienia wolności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="003E415D" w:rsidRPr="00A23104">
        <w:rPr>
          <w:rFonts w:ascii="Trebuchet MS" w:hAnsi="Trebuchet MS"/>
          <w:sz w:val="20"/>
          <w:szCs w:val="20"/>
        </w:rPr>
        <w:t>przez osoby skazane, o których mowa w art. 10 tego rozporządzenia, odnoszące się do tych osób, w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="003E415D" w:rsidRPr="00A23104">
        <w:rPr>
          <w:rFonts w:ascii="Trebuchet MS" w:hAnsi="Trebuchet MS"/>
          <w:sz w:val="20"/>
          <w:szCs w:val="20"/>
        </w:rPr>
        <w:t>celach określonych w art. 4 rozporządzenia ogólnego. Osoby upoważnione do przetwarzania danych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="003E415D" w:rsidRPr="00A23104">
        <w:rPr>
          <w:rFonts w:ascii="Trebuchet MS" w:hAnsi="Trebuchet MS"/>
          <w:sz w:val="20"/>
          <w:szCs w:val="20"/>
        </w:rPr>
        <w:t>osobowych są obowiązane do zachowania tych danych w poufności.</w:t>
      </w:r>
    </w:p>
    <w:p w14:paraId="7B9A7C75" w14:textId="5A991D78" w:rsidR="003E415D" w:rsidRPr="00A23104" w:rsidRDefault="00D964CB" w:rsidP="00D964CB">
      <w:pPr>
        <w:jc w:val="both"/>
        <w:rPr>
          <w:rFonts w:ascii="Trebuchet MS" w:hAnsi="Trebuchet MS"/>
          <w:sz w:val="20"/>
          <w:szCs w:val="20"/>
        </w:rPr>
      </w:pPr>
      <w:r w:rsidRPr="00A23104">
        <w:rPr>
          <w:rFonts w:ascii="Trebuchet MS" w:hAnsi="Trebuchet MS"/>
          <w:sz w:val="20"/>
          <w:szCs w:val="20"/>
        </w:rPr>
        <w:lastRenderedPageBreak/>
        <w:t>10</w:t>
      </w:r>
      <w:r w:rsidR="003E415D" w:rsidRPr="00A23104">
        <w:rPr>
          <w:rFonts w:ascii="Trebuchet MS" w:hAnsi="Trebuchet MS"/>
          <w:sz w:val="20"/>
          <w:szCs w:val="20"/>
        </w:rPr>
        <w:t>) Zmiany wymienionego rozporządzenia zostały ogłoszone w Dz. Urz. UE L 127 z 23.05.2018, str. 2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="003E415D" w:rsidRPr="00A23104">
        <w:rPr>
          <w:rFonts w:ascii="Trebuchet MS" w:hAnsi="Trebuchet MS"/>
          <w:sz w:val="20"/>
          <w:szCs w:val="20"/>
        </w:rPr>
        <w:t>oraz Dz. Urz. UE L 74 z 04.03.2021, str. 35.Dziennik Ustaw – 33 – Poz. 1079 Art. 88. Podmioty, o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="003E415D" w:rsidRPr="00A23104">
        <w:rPr>
          <w:rFonts w:ascii="Trebuchet MS" w:hAnsi="Trebuchet MS"/>
          <w:sz w:val="20"/>
          <w:szCs w:val="20"/>
        </w:rPr>
        <w:t>których mowa w art. 87 ust. 1, są administratorami w rozumieniu art. 4 pkt 7 rozporządzenia, o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="003E415D" w:rsidRPr="00A23104">
        <w:rPr>
          <w:rFonts w:ascii="Trebuchet MS" w:hAnsi="Trebuchet MS"/>
          <w:sz w:val="20"/>
          <w:szCs w:val="20"/>
        </w:rPr>
        <w:t>którym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="003E415D" w:rsidRPr="00A23104">
        <w:rPr>
          <w:rFonts w:ascii="Trebuchet MS" w:hAnsi="Trebuchet MS"/>
          <w:sz w:val="20"/>
          <w:szCs w:val="20"/>
        </w:rPr>
        <w:t>mowa w art. 87 ust. 3.Art. 89. 1. Dostęp do danych osobowych i informacji gromadzonych przez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="003E415D" w:rsidRPr="00A23104">
        <w:rPr>
          <w:rFonts w:ascii="Trebuchet MS" w:hAnsi="Trebuchet MS"/>
          <w:sz w:val="20"/>
          <w:szCs w:val="20"/>
        </w:rPr>
        <w:t>administratorów, o których mowa w art. 87 ust. 1, przysługuje ministrowi właściwemu do spraw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="003E415D" w:rsidRPr="00A23104">
        <w:rPr>
          <w:rFonts w:ascii="Trebuchet MS" w:hAnsi="Trebuchet MS"/>
          <w:sz w:val="20"/>
          <w:szCs w:val="20"/>
        </w:rPr>
        <w:t>rozwoju regionalnego wykonującemu zadania państwa członkowskiego, ministrowi właściwemu do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="003E415D" w:rsidRPr="00A23104">
        <w:rPr>
          <w:rFonts w:ascii="Trebuchet MS" w:hAnsi="Trebuchet MS"/>
          <w:sz w:val="20"/>
          <w:szCs w:val="20"/>
        </w:rPr>
        <w:t>spraw finansów publicznych, instytucjom zarządzającym, instytucjom pośredniczącym, instytucjom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="003E415D" w:rsidRPr="00A23104">
        <w:rPr>
          <w:rFonts w:ascii="Trebuchet MS" w:hAnsi="Trebuchet MS"/>
          <w:sz w:val="20"/>
          <w:szCs w:val="20"/>
        </w:rPr>
        <w:t xml:space="preserve">wdrażającym, instytucji pośredniczącej </w:t>
      </w:r>
      <w:proofErr w:type="spellStart"/>
      <w:r w:rsidR="003E415D" w:rsidRPr="00A23104">
        <w:rPr>
          <w:rFonts w:ascii="Trebuchet MS" w:hAnsi="Trebuchet MS"/>
          <w:sz w:val="20"/>
          <w:szCs w:val="20"/>
        </w:rPr>
        <w:t>Interreg</w:t>
      </w:r>
      <w:proofErr w:type="spellEnd"/>
      <w:r w:rsidR="003E415D" w:rsidRPr="00A23104">
        <w:rPr>
          <w:rFonts w:ascii="Trebuchet MS" w:hAnsi="Trebuchet MS"/>
          <w:sz w:val="20"/>
          <w:szCs w:val="20"/>
        </w:rPr>
        <w:t>, wspólnemu sekretariatowi, koordynatorowi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="003E415D" w:rsidRPr="00A23104">
        <w:rPr>
          <w:rFonts w:ascii="Trebuchet MS" w:hAnsi="Trebuchet MS"/>
          <w:sz w:val="20"/>
          <w:szCs w:val="20"/>
        </w:rPr>
        <w:t xml:space="preserve">programów </w:t>
      </w:r>
      <w:proofErr w:type="spellStart"/>
      <w:r w:rsidR="003E415D" w:rsidRPr="00A23104">
        <w:rPr>
          <w:rFonts w:ascii="Trebuchet MS" w:hAnsi="Trebuchet MS"/>
          <w:sz w:val="20"/>
          <w:szCs w:val="20"/>
        </w:rPr>
        <w:t>Interreg</w:t>
      </w:r>
      <w:proofErr w:type="spellEnd"/>
      <w:r w:rsidR="003E415D" w:rsidRPr="00A23104">
        <w:rPr>
          <w:rFonts w:ascii="Trebuchet MS" w:hAnsi="Trebuchet MS"/>
          <w:sz w:val="20"/>
          <w:szCs w:val="20"/>
        </w:rPr>
        <w:t>, kontrolerowi krajowemu, instytucji audytowej, a także podmiotom, którym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="003E415D" w:rsidRPr="00A23104">
        <w:rPr>
          <w:rFonts w:ascii="Trebuchet MS" w:hAnsi="Trebuchet MS"/>
          <w:sz w:val="20"/>
          <w:szCs w:val="20"/>
        </w:rPr>
        <w:t>wymienione podmioty powierzają realizację zadań na podstawie odrębnej umowy, w zakresie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="003E415D" w:rsidRPr="00A23104">
        <w:rPr>
          <w:rFonts w:ascii="Trebuchet MS" w:hAnsi="Trebuchet MS"/>
          <w:sz w:val="20"/>
          <w:szCs w:val="20"/>
        </w:rPr>
        <w:t>niezbędnym do realizacji ich zadań wynikających z przepisów ustawy.</w:t>
      </w:r>
    </w:p>
    <w:p w14:paraId="7367BFD7" w14:textId="43A804AC" w:rsidR="003E415D" w:rsidRPr="00A23104" w:rsidRDefault="003E415D" w:rsidP="00D964CB">
      <w:pPr>
        <w:jc w:val="both"/>
        <w:rPr>
          <w:rFonts w:ascii="Trebuchet MS" w:hAnsi="Trebuchet MS"/>
          <w:sz w:val="20"/>
          <w:szCs w:val="20"/>
        </w:rPr>
      </w:pPr>
      <w:r w:rsidRPr="00A23104">
        <w:rPr>
          <w:rFonts w:ascii="Trebuchet MS" w:hAnsi="Trebuchet MS"/>
          <w:sz w:val="20"/>
          <w:szCs w:val="20"/>
        </w:rPr>
        <w:t>Dane dotyczące osób otrzymujących wsparcie z Europejskiego Funduszu Społecznego Plus mogą</w:t>
      </w:r>
      <w:r w:rsidR="00D964CB"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>zostać udostępnione, w zakresie niezbędnym, Prezesowi Zakładu Ubezpieczeń Społecznych w związku</w:t>
      </w:r>
      <w:r w:rsidR="00D964CB"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>z realizacją zadań, o których mowa w ust. 1, na zasadach i w celach określonych w art. 50 ust. 3a i 3c</w:t>
      </w:r>
      <w:r w:rsidR="00D964CB"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>ustawy z dnia 13 października 1998 r. o systemie ubezpieczeń społecznych (Dz. U. z 2022 r. poz. 1009</w:t>
      </w:r>
      <w:r w:rsidR="00D964CB"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>i 1079). Art. 90. 1. Administratorzy, o których mowa w art. 87 ust. 1, mogą gromadzić i przetwarzać</w:t>
      </w:r>
      <w:r w:rsidR="00D964CB"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>dane osobowe w systemach teleinformatycznych.</w:t>
      </w:r>
    </w:p>
    <w:p w14:paraId="5FE94E48" w14:textId="636E299E" w:rsidR="003E415D" w:rsidRPr="00A23104" w:rsidRDefault="003E415D" w:rsidP="00D964CB">
      <w:pPr>
        <w:jc w:val="both"/>
        <w:rPr>
          <w:rFonts w:ascii="Trebuchet MS" w:hAnsi="Trebuchet MS"/>
          <w:sz w:val="20"/>
          <w:szCs w:val="20"/>
        </w:rPr>
      </w:pPr>
      <w:r w:rsidRPr="00A23104">
        <w:rPr>
          <w:rFonts w:ascii="Trebuchet MS" w:hAnsi="Trebuchet MS"/>
          <w:sz w:val="20"/>
          <w:szCs w:val="20"/>
        </w:rPr>
        <w:t>Podmioty, o których mowa w art. 89, udostępniają sobie nawzajem dane osobowe niezbędne do</w:t>
      </w:r>
      <w:r w:rsidR="00D964CB"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>realizacji ich zadań, w szczególności przy pomocy systemów teleinformatycznych. Art. 91. Dane</w:t>
      </w:r>
      <w:r w:rsidR="00D964CB"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>osobowe są przechowywane przez okres niezbędny do realizacji celów określonych w art. 87 ust. 1.</w:t>
      </w:r>
      <w:r w:rsidR="00D964CB" w:rsidRPr="00A23104">
        <w:rPr>
          <w:rFonts w:ascii="Trebuchet MS" w:hAnsi="Trebuchet MS"/>
          <w:sz w:val="20"/>
          <w:szCs w:val="20"/>
        </w:rPr>
        <w:t>a</w:t>
      </w:r>
      <w:r w:rsidRPr="00A23104">
        <w:rPr>
          <w:rFonts w:ascii="Trebuchet MS" w:hAnsi="Trebuchet MS"/>
          <w:sz w:val="20"/>
          <w:szCs w:val="20"/>
        </w:rPr>
        <w:t>rt. 92. 1. W zakresie niezbędnym do realizacji celów, o których mowa w art. 87 ust. 1, minister</w:t>
      </w:r>
      <w:r w:rsidR="00D964CB"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>właściwy do spraw rozwoju regionalnego wykonujący zadania państwa członkowskiego, minister</w:t>
      </w:r>
      <w:r w:rsidR="00D964CB"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>właściwy do spraw finansów publicznych, instytucje zarządzające, wspólny sekretariat, koordynator</w:t>
      </w:r>
      <w:r w:rsidR="00D964CB"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 xml:space="preserve">programów </w:t>
      </w:r>
      <w:proofErr w:type="spellStart"/>
      <w:r w:rsidRPr="00A23104">
        <w:rPr>
          <w:rFonts w:ascii="Trebuchet MS" w:hAnsi="Trebuchet MS"/>
          <w:sz w:val="20"/>
          <w:szCs w:val="20"/>
        </w:rPr>
        <w:t>Interreg</w:t>
      </w:r>
      <w:proofErr w:type="spellEnd"/>
      <w:r w:rsidRPr="00A23104">
        <w:rPr>
          <w:rFonts w:ascii="Trebuchet MS" w:hAnsi="Trebuchet MS"/>
          <w:sz w:val="20"/>
          <w:szCs w:val="20"/>
        </w:rPr>
        <w:t>, kontroler krajowy, instytucje pośredniczące, instytucje wdrażające, instytucja</w:t>
      </w:r>
      <w:r w:rsidR="00D964CB"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 xml:space="preserve">pośrednicząca </w:t>
      </w:r>
      <w:proofErr w:type="spellStart"/>
      <w:r w:rsidRPr="00A23104">
        <w:rPr>
          <w:rFonts w:ascii="Trebuchet MS" w:hAnsi="Trebuchet MS"/>
          <w:sz w:val="20"/>
          <w:szCs w:val="20"/>
        </w:rPr>
        <w:t>Interreg</w:t>
      </w:r>
      <w:proofErr w:type="spellEnd"/>
      <w:r w:rsidRPr="00A23104">
        <w:rPr>
          <w:rFonts w:ascii="Trebuchet MS" w:hAnsi="Trebuchet MS"/>
          <w:sz w:val="20"/>
          <w:szCs w:val="20"/>
        </w:rPr>
        <w:t xml:space="preserve"> oraz instytucja audytowa mają dostęp do informacji, w tym danych</w:t>
      </w:r>
      <w:r w:rsidR="00D964CB"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>osobowych,</w:t>
      </w:r>
      <w:r w:rsidR="00D964CB"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>zawartych w rejestrach, w tym rejestrach publicznych.</w:t>
      </w:r>
    </w:p>
    <w:p w14:paraId="146D144C" w14:textId="5091BB0E" w:rsidR="003E415D" w:rsidRPr="00A23104" w:rsidRDefault="00D964CB" w:rsidP="003E415D">
      <w:pPr>
        <w:rPr>
          <w:rFonts w:ascii="Trebuchet MS" w:hAnsi="Trebuchet MS"/>
          <w:sz w:val="20"/>
          <w:szCs w:val="20"/>
        </w:rPr>
      </w:pPr>
      <w:r w:rsidRPr="00A23104">
        <w:rPr>
          <w:rFonts w:ascii="Trebuchet MS" w:hAnsi="Trebuchet MS"/>
          <w:sz w:val="20"/>
          <w:szCs w:val="20"/>
        </w:rPr>
        <w:t>11</w:t>
      </w:r>
      <w:r w:rsidR="003E415D" w:rsidRPr="00A23104">
        <w:rPr>
          <w:rFonts w:ascii="Trebuchet MS" w:hAnsi="Trebuchet MS"/>
          <w:sz w:val="20"/>
          <w:szCs w:val="20"/>
        </w:rPr>
        <w:t>. Rejestry, o których mowa w ust. 1, obejmują:</w:t>
      </w:r>
    </w:p>
    <w:p w14:paraId="37B06FEA" w14:textId="77777777" w:rsidR="003E415D" w:rsidRPr="00A23104" w:rsidRDefault="003E415D" w:rsidP="003E415D">
      <w:pPr>
        <w:rPr>
          <w:rFonts w:ascii="Trebuchet MS" w:hAnsi="Trebuchet MS"/>
          <w:sz w:val="20"/>
          <w:szCs w:val="20"/>
        </w:rPr>
      </w:pPr>
      <w:r w:rsidRPr="00A23104">
        <w:rPr>
          <w:rFonts w:ascii="Trebuchet MS" w:hAnsi="Trebuchet MS"/>
          <w:sz w:val="20"/>
          <w:szCs w:val="20"/>
        </w:rPr>
        <w:t>1) Krajowy Rejestr Sądowy;</w:t>
      </w:r>
    </w:p>
    <w:p w14:paraId="06C248B7" w14:textId="77777777" w:rsidR="003E415D" w:rsidRPr="00A23104" w:rsidRDefault="003E415D" w:rsidP="003E415D">
      <w:pPr>
        <w:rPr>
          <w:rFonts w:ascii="Trebuchet MS" w:hAnsi="Trebuchet MS"/>
          <w:sz w:val="20"/>
          <w:szCs w:val="20"/>
        </w:rPr>
      </w:pPr>
      <w:r w:rsidRPr="00A23104">
        <w:rPr>
          <w:rFonts w:ascii="Trebuchet MS" w:hAnsi="Trebuchet MS"/>
          <w:sz w:val="20"/>
          <w:szCs w:val="20"/>
        </w:rPr>
        <w:t>2) Centralną Ewidencję i Informację o Działalności Gospodarczej;</w:t>
      </w:r>
    </w:p>
    <w:p w14:paraId="666C4CC0" w14:textId="77777777" w:rsidR="003E415D" w:rsidRPr="00A23104" w:rsidRDefault="003E415D" w:rsidP="003E415D">
      <w:pPr>
        <w:rPr>
          <w:rFonts w:ascii="Trebuchet MS" w:hAnsi="Trebuchet MS"/>
          <w:sz w:val="20"/>
          <w:szCs w:val="20"/>
        </w:rPr>
      </w:pPr>
      <w:r w:rsidRPr="00A23104">
        <w:rPr>
          <w:rFonts w:ascii="Trebuchet MS" w:hAnsi="Trebuchet MS"/>
          <w:sz w:val="20"/>
          <w:szCs w:val="20"/>
        </w:rPr>
        <w:t>3) Krajowy Rejestr Zadłużonych;</w:t>
      </w:r>
    </w:p>
    <w:p w14:paraId="63C94B66" w14:textId="77777777" w:rsidR="003E415D" w:rsidRPr="00A23104" w:rsidRDefault="003E415D" w:rsidP="003E415D">
      <w:pPr>
        <w:rPr>
          <w:rFonts w:ascii="Trebuchet MS" w:hAnsi="Trebuchet MS"/>
          <w:sz w:val="20"/>
          <w:szCs w:val="20"/>
        </w:rPr>
      </w:pPr>
      <w:r w:rsidRPr="00A23104">
        <w:rPr>
          <w:rFonts w:ascii="Trebuchet MS" w:hAnsi="Trebuchet MS"/>
          <w:sz w:val="20"/>
          <w:szCs w:val="20"/>
        </w:rPr>
        <w:t>4) Centralny Rejestr Beneficjentów Rzeczywistych;</w:t>
      </w:r>
    </w:p>
    <w:p w14:paraId="3C5E663D" w14:textId="77777777" w:rsidR="003E415D" w:rsidRPr="00A23104" w:rsidRDefault="003E415D" w:rsidP="003E415D">
      <w:pPr>
        <w:rPr>
          <w:rFonts w:ascii="Trebuchet MS" w:hAnsi="Trebuchet MS"/>
          <w:sz w:val="20"/>
          <w:szCs w:val="20"/>
        </w:rPr>
      </w:pPr>
      <w:r w:rsidRPr="00A23104">
        <w:rPr>
          <w:rFonts w:ascii="Trebuchet MS" w:hAnsi="Trebuchet MS"/>
          <w:sz w:val="20"/>
          <w:szCs w:val="20"/>
        </w:rPr>
        <w:t>5) centralny rejestr danych podatkowych;</w:t>
      </w:r>
    </w:p>
    <w:p w14:paraId="24D44CDA" w14:textId="77777777" w:rsidR="00D964CB" w:rsidRPr="00A23104" w:rsidRDefault="003E415D" w:rsidP="003E415D">
      <w:pPr>
        <w:rPr>
          <w:rFonts w:ascii="Trebuchet MS" w:hAnsi="Trebuchet MS"/>
          <w:sz w:val="20"/>
          <w:szCs w:val="20"/>
        </w:rPr>
      </w:pPr>
      <w:r w:rsidRPr="00A23104">
        <w:rPr>
          <w:rFonts w:ascii="Trebuchet MS" w:hAnsi="Trebuchet MS"/>
          <w:sz w:val="20"/>
          <w:szCs w:val="20"/>
        </w:rPr>
        <w:t>6</w:t>
      </w:r>
      <w:r w:rsidR="00D964CB" w:rsidRPr="00A23104">
        <w:rPr>
          <w:rFonts w:ascii="Trebuchet MS" w:hAnsi="Trebuchet MS"/>
          <w:sz w:val="20"/>
          <w:szCs w:val="20"/>
        </w:rPr>
        <w:t xml:space="preserve">) </w:t>
      </w:r>
      <w:r w:rsidRPr="00A23104">
        <w:rPr>
          <w:rFonts w:ascii="Trebuchet MS" w:hAnsi="Trebuchet MS"/>
          <w:sz w:val="20"/>
          <w:szCs w:val="20"/>
        </w:rPr>
        <w:t>Fundusze Europejskie dla Pomorza 2021-2027</w:t>
      </w:r>
      <w:r w:rsidR="00D964CB" w:rsidRPr="00A23104">
        <w:rPr>
          <w:rFonts w:ascii="Trebuchet MS" w:hAnsi="Trebuchet MS"/>
          <w:sz w:val="20"/>
          <w:szCs w:val="20"/>
        </w:rPr>
        <w:t xml:space="preserve"> </w:t>
      </w:r>
    </w:p>
    <w:p w14:paraId="6B8938D5" w14:textId="13DCA6A7" w:rsidR="003E415D" w:rsidRPr="00A23104" w:rsidRDefault="00D964CB" w:rsidP="003E415D">
      <w:pPr>
        <w:rPr>
          <w:rFonts w:ascii="Trebuchet MS" w:hAnsi="Trebuchet MS"/>
          <w:sz w:val="20"/>
          <w:szCs w:val="20"/>
        </w:rPr>
      </w:pPr>
      <w:r w:rsidRPr="00A23104">
        <w:rPr>
          <w:rFonts w:ascii="Trebuchet MS" w:hAnsi="Trebuchet MS"/>
          <w:sz w:val="20"/>
          <w:szCs w:val="20"/>
        </w:rPr>
        <w:t xml:space="preserve">7) </w:t>
      </w:r>
      <w:r w:rsidR="003E415D" w:rsidRPr="00A23104">
        <w:rPr>
          <w:rFonts w:ascii="Trebuchet MS" w:hAnsi="Trebuchet MS"/>
          <w:sz w:val="20"/>
          <w:szCs w:val="20"/>
        </w:rPr>
        <w:t>rejestr podmiotów wykluczonych z możliwości otrzymywania środków przeznaczonych na realizację</w:t>
      </w:r>
    </w:p>
    <w:p w14:paraId="2671EAA9" w14:textId="06CA46A9" w:rsidR="003E415D" w:rsidRPr="00A23104" w:rsidRDefault="003E415D" w:rsidP="00D964CB">
      <w:pPr>
        <w:rPr>
          <w:rFonts w:ascii="Trebuchet MS" w:hAnsi="Trebuchet MS"/>
          <w:sz w:val="20"/>
          <w:szCs w:val="20"/>
        </w:rPr>
      </w:pPr>
      <w:r w:rsidRPr="00A23104">
        <w:rPr>
          <w:rFonts w:ascii="Trebuchet MS" w:hAnsi="Trebuchet MS"/>
          <w:sz w:val="20"/>
          <w:szCs w:val="20"/>
        </w:rPr>
        <w:t>programów finansowanych z udziałem środków europejskich;</w:t>
      </w:r>
      <w:r w:rsidR="00D964CB"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>system udostępniania danych o pomocy publicznej;</w:t>
      </w:r>
    </w:p>
    <w:p w14:paraId="7B44106F" w14:textId="77777777" w:rsidR="003E415D" w:rsidRPr="00A23104" w:rsidRDefault="003E415D" w:rsidP="00D964CB">
      <w:pPr>
        <w:rPr>
          <w:rFonts w:ascii="Trebuchet MS" w:hAnsi="Trebuchet MS"/>
          <w:sz w:val="20"/>
          <w:szCs w:val="20"/>
        </w:rPr>
      </w:pPr>
      <w:r w:rsidRPr="00A23104">
        <w:rPr>
          <w:rFonts w:ascii="Trebuchet MS" w:hAnsi="Trebuchet MS"/>
          <w:sz w:val="20"/>
          <w:szCs w:val="20"/>
        </w:rPr>
        <w:t>8) system harmonogramowania, rejestracji i monitorowania pomocy publicznej;</w:t>
      </w:r>
    </w:p>
    <w:p w14:paraId="7D37779E" w14:textId="77777777" w:rsidR="003E415D" w:rsidRPr="00A23104" w:rsidRDefault="003E415D" w:rsidP="00D964CB">
      <w:pPr>
        <w:rPr>
          <w:rFonts w:ascii="Trebuchet MS" w:hAnsi="Trebuchet MS"/>
          <w:sz w:val="20"/>
          <w:szCs w:val="20"/>
        </w:rPr>
      </w:pPr>
      <w:r w:rsidRPr="00A23104">
        <w:rPr>
          <w:rFonts w:ascii="Trebuchet MS" w:hAnsi="Trebuchet MS"/>
          <w:sz w:val="20"/>
          <w:szCs w:val="20"/>
        </w:rPr>
        <w:t>9) Biuletyn Zamówień Publicznych;</w:t>
      </w:r>
    </w:p>
    <w:p w14:paraId="53F4EDFF" w14:textId="77777777" w:rsidR="003E415D" w:rsidRPr="00A23104" w:rsidRDefault="003E415D" w:rsidP="00D964CB">
      <w:pPr>
        <w:rPr>
          <w:rFonts w:ascii="Trebuchet MS" w:hAnsi="Trebuchet MS"/>
          <w:sz w:val="20"/>
          <w:szCs w:val="20"/>
        </w:rPr>
      </w:pPr>
      <w:r w:rsidRPr="00A23104">
        <w:rPr>
          <w:rFonts w:ascii="Trebuchet MS" w:hAnsi="Trebuchet MS"/>
          <w:sz w:val="20"/>
          <w:szCs w:val="20"/>
        </w:rPr>
        <w:t>10) centralny rejestr ubezpieczonych;</w:t>
      </w:r>
    </w:p>
    <w:p w14:paraId="765B2461" w14:textId="77777777" w:rsidR="003E415D" w:rsidRPr="00A23104" w:rsidRDefault="003E415D" w:rsidP="00D964CB">
      <w:pPr>
        <w:rPr>
          <w:rFonts w:ascii="Trebuchet MS" w:hAnsi="Trebuchet MS"/>
          <w:sz w:val="20"/>
          <w:szCs w:val="20"/>
        </w:rPr>
      </w:pPr>
      <w:r w:rsidRPr="00A23104">
        <w:rPr>
          <w:rFonts w:ascii="Trebuchet MS" w:hAnsi="Trebuchet MS"/>
          <w:sz w:val="20"/>
          <w:szCs w:val="20"/>
        </w:rPr>
        <w:t>11) centralny rejestr płatników składek;</w:t>
      </w:r>
    </w:p>
    <w:p w14:paraId="218F87CA" w14:textId="77777777" w:rsidR="003E415D" w:rsidRPr="00A23104" w:rsidRDefault="003E415D" w:rsidP="00D964CB">
      <w:pPr>
        <w:rPr>
          <w:rFonts w:ascii="Trebuchet MS" w:hAnsi="Trebuchet MS"/>
          <w:sz w:val="20"/>
          <w:szCs w:val="20"/>
        </w:rPr>
      </w:pPr>
      <w:r w:rsidRPr="00A23104">
        <w:rPr>
          <w:rFonts w:ascii="Trebuchet MS" w:hAnsi="Trebuchet MS"/>
          <w:sz w:val="20"/>
          <w:szCs w:val="20"/>
        </w:rPr>
        <w:t>12) krajowy rejestr urzędowy podziału terytorialnego kraju;</w:t>
      </w:r>
    </w:p>
    <w:p w14:paraId="1A590F40" w14:textId="77777777" w:rsidR="003E415D" w:rsidRPr="00A23104" w:rsidRDefault="003E415D" w:rsidP="00D964CB">
      <w:pPr>
        <w:rPr>
          <w:rFonts w:ascii="Trebuchet MS" w:hAnsi="Trebuchet MS"/>
          <w:sz w:val="20"/>
          <w:szCs w:val="20"/>
        </w:rPr>
      </w:pPr>
      <w:r w:rsidRPr="00A23104">
        <w:rPr>
          <w:rFonts w:ascii="Trebuchet MS" w:hAnsi="Trebuchet MS"/>
          <w:sz w:val="20"/>
          <w:szCs w:val="20"/>
        </w:rPr>
        <w:lastRenderedPageBreak/>
        <w:t>13) system informatyczny prokuratury.</w:t>
      </w:r>
    </w:p>
    <w:p w14:paraId="6484DFFD" w14:textId="42F186C6" w:rsidR="003E415D" w:rsidRPr="00A23104" w:rsidRDefault="00D964CB" w:rsidP="00D964CB">
      <w:pPr>
        <w:jc w:val="both"/>
        <w:rPr>
          <w:rFonts w:ascii="Trebuchet MS" w:hAnsi="Trebuchet MS"/>
          <w:sz w:val="20"/>
          <w:szCs w:val="20"/>
        </w:rPr>
      </w:pPr>
      <w:r w:rsidRPr="00A23104">
        <w:rPr>
          <w:rFonts w:ascii="Trebuchet MS" w:hAnsi="Trebuchet MS"/>
          <w:sz w:val="20"/>
          <w:szCs w:val="20"/>
        </w:rPr>
        <w:t>12</w:t>
      </w:r>
      <w:r w:rsidR="003E415D" w:rsidRPr="00A23104">
        <w:rPr>
          <w:rFonts w:ascii="Trebuchet MS" w:hAnsi="Trebuchet MS"/>
          <w:sz w:val="20"/>
          <w:szCs w:val="20"/>
        </w:rPr>
        <w:t>. Podmioty, o których mowa w ust. 1, są uprawnione do nieodpłatnego dostępu do informacji zawartych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="003E415D" w:rsidRPr="00A23104">
        <w:rPr>
          <w:rFonts w:ascii="Trebuchet MS" w:hAnsi="Trebuchet MS"/>
          <w:sz w:val="20"/>
          <w:szCs w:val="20"/>
        </w:rPr>
        <w:t>w rejestrach, o których mowa w ust. 2.</w:t>
      </w:r>
    </w:p>
    <w:p w14:paraId="18D9D175" w14:textId="50AA9B36" w:rsidR="003E415D" w:rsidRPr="00A23104" w:rsidRDefault="00D964CB" w:rsidP="00D964CB">
      <w:pPr>
        <w:jc w:val="both"/>
        <w:rPr>
          <w:rFonts w:ascii="Trebuchet MS" w:hAnsi="Trebuchet MS"/>
          <w:sz w:val="20"/>
          <w:szCs w:val="20"/>
        </w:rPr>
      </w:pPr>
      <w:r w:rsidRPr="00A23104">
        <w:rPr>
          <w:rFonts w:ascii="Trebuchet MS" w:hAnsi="Trebuchet MS"/>
          <w:sz w:val="20"/>
          <w:szCs w:val="20"/>
        </w:rPr>
        <w:t>13</w:t>
      </w:r>
      <w:r w:rsidR="003E415D" w:rsidRPr="00A23104">
        <w:rPr>
          <w:rFonts w:ascii="Trebuchet MS" w:hAnsi="Trebuchet MS"/>
          <w:sz w:val="20"/>
          <w:szCs w:val="20"/>
        </w:rPr>
        <w:t>. Podmioty, o których mowa w ust. 1, zawierają porozumienia z gestorami rejestrów, o których mowa</w:t>
      </w:r>
      <w:r w:rsidR="00A23104" w:rsidRPr="00A23104">
        <w:rPr>
          <w:rFonts w:ascii="Trebuchet MS" w:hAnsi="Trebuchet MS"/>
          <w:sz w:val="20"/>
          <w:szCs w:val="20"/>
        </w:rPr>
        <w:t xml:space="preserve"> </w:t>
      </w:r>
      <w:r w:rsidR="003E415D" w:rsidRPr="00A23104">
        <w:rPr>
          <w:rFonts w:ascii="Trebuchet MS" w:hAnsi="Trebuchet MS"/>
          <w:sz w:val="20"/>
          <w:szCs w:val="20"/>
        </w:rPr>
        <w:t>w ust. 2, w których określa się warunki przekazywania, udostępniania lub wymiany informacji, w drodze</w:t>
      </w:r>
      <w:r w:rsidR="00A23104" w:rsidRPr="00A23104">
        <w:rPr>
          <w:rFonts w:ascii="Trebuchet MS" w:hAnsi="Trebuchet MS"/>
          <w:sz w:val="20"/>
          <w:szCs w:val="20"/>
        </w:rPr>
        <w:t xml:space="preserve"> </w:t>
      </w:r>
      <w:r w:rsidR="003E415D" w:rsidRPr="00A23104">
        <w:rPr>
          <w:rFonts w:ascii="Trebuchet MS" w:hAnsi="Trebuchet MS"/>
          <w:sz w:val="20"/>
          <w:szCs w:val="20"/>
        </w:rPr>
        <w:t>teletransmisji lub przez usługę sieciową, chyba że porozumienie takie nie jest wymagane.</w:t>
      </w:r>
    </w:p>
    <w:p w14:paraId="36C2CE82" w14:textId="773570BC" w:rsidR="003E415D" w:rsidRPr="00A23104" w:rsidRDefault="00D964CB" w:rsidP="00D964CB">
      <w:pPr>
        <w:jc w:val="both"/>
        <w:rPr>
          <w:rFonts w:ascii="Trebuchet MS" w:hAnsi="Trebuchet MS"/>
          <w:sz w:val="20"/>
          <w:szCs w:val="20"/>
        </w:rPr>
      </w:pPr>
      <w:r w:rsidRPr="00A23104">
        <w:rPr>
          <w:rFonts w:ascii="Trebuchet MS" w:hAnsi="Trebuchet MS"/>
          <w:sz w:val="20"/>
          <w:szCs w:val="20"/>
        </w:rPr>
        <w:t>14</w:t>
      </w:r>
      <w:r w:rsidR="003E415D" w:rsidRPr="00A23104">
        <w:rPr>
          <w:rFonts w:ascii="Trebuchet MS" w:hAnsi="Trebuchet MS"/>
          <w:sz w:val="20"/>
          <w:szCs w:val="20"/>
        </w:rPr>
        <w:t>. Porozumienie, o którym mowa w ust. 4, określa w szczególności:</w:t>
      </w:r>
    </w:p>
    <w:p w14:paraId="42739F82" w14:textId="47CFA76D" w:rsidR="003E415D" w:rsidRPr="00A23104" w:rsidRDefault="003E415D" w:rsidP="00D964CB">
      <w:pPr>
        <w:jc w:val="both"/>
        <w:rPr>
          <w:rFonts w:ascii="Trebuchet MS" w:hAnsi="Trebuchet MS"/>
          <w:sz w:val="20"/>
          <w:szCs w:val="20"/>
        </w:rPr>
      </w:pPr>
      <w:r w:rsidRPr="00A23104">
        <w:rPr>
          <w:rFonts w:ascii="Trebuchet MS" w:hAnsi="Trebuchet MS"/>
          <w:sz w:val="20"/>
          <w:szCs w:val="20"/>
        </w:rPr>
        <w:t>1) zakres i sposób przekazywania lub udostępniania informacji, w tym danych osobowych zawartych w</w:t>
      </w:r>
      <w:r w:rsidR="00D964CB"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>rejestrze;</w:t>
      </w:r>
    </w:p>
    <w:p w14:paraId="6B4F6497" w14:textId="11210238" w:rsidR="003E415D" w:rsidRPr="00A23104" w:rsidRDefault="003E415D" w:rsidP="00D964CB">
      <w:pPr>
        <w:jc w:val="both"/>
        <w:rPr>
          <w:rFonts w:ascii="Trebuchet MS" w:hAnsi="Trebuchet MS"/>
          <w:sz w:val="20"/>
          <w:szCs w:val="20"/>
        </w:rPr>
      </w:pPr>
      <w:r w:rsidRPr="00A23104">
        <w:rPr>
          <w:rFonts w:ascii="Trebuchet MS" w:hAnsi="Trebuchet MS"/>
          <w:sz w:val="20"/>
          <w:szCs w:val="20"/>
        </w:rPr>
        <w:t>2) podmioty, które będą mieć dostęp do informacji i będą przetwarzać dane osobowe przekazane lub</w:t>
      </w:r>
      <w:r w:rsidR="00D964CB"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>udostępnione z rejestru;</w:t>
      </w:r>
    </w:p>
    <w:p w14:paraId="36A944E5" w14:textId="27C595DE" w:rsidR="003E415D" w:rsidRPr="00A23104" w:rsidRDefault="003E415D" w:rsidP="00D964CB">
      <w:pPr>
        <w:jc w:val="both"/>
        <w:rPr>
          <w:rFonts w:ascii="Trebuchet MS" w:hAnsi="Trebuchet MS"/>
          <w:sz w:val="20"/>
          <w:szCs w:val="20"/>
        </w:rPr>
      </w:pPr>
      <w:r w:rsidRPr="00A23104">
        <w:rPr>
          <w:rFonts w:ascii="Trebuchet MS" w:hAnsi="Trebuchet MS"/>
          <w:sz w:val="20"/>
          <w:szCs w:val="20"/>
        </w:rPr>
        <w:t>3) sposób wykorzystania informacji przekazanych lub udostępnionych z rejestru przez podmioty, o</w:t>
      </w:r>
      <w:r w:rsidR="00D964CB"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>których mowa w pkt 2;</w:t>
      </w:r>
    </w:p>
    <w:p w14:paraId="16C4C362" w14:textId="77777777" w:rsidR="003E415D" w:rsidRPr="00A23104" w:rsidRDefault="003E415D" w:rsidP="00D964CB">
      <w:pPr>
        <w:jc w:val="both"/>
        <w:rPr>
          <w:rFonts w:ascii="Trebuchet MS" w:hAnsi="Trebuchet MS"/>
          <w:sz w:val="20"/>
          <w:szCs w:val="20"/>
        </w:rPr>
      </w:pPr>
      <w:r w:rsidRPr="00A23104">
        <w:rPr>
          <w:rFonts w:ascii="Trebuchet MS" w:hAnsi="Trebuchet MS"/>
          <w:sz w:val="20"/>
          <w:szCs w:val="20"/>
        </w:rPr>
        <w:t>4) wymagania w zakresie sposobu zabezpieczenia informacji przez podmioty, o których mowa w pkt 2;</w:t>
      </w:r>
    </w:p>
    <w:p w14:paraId="1588574D" w14:textId="77777777" w:rsidR="003E415D" w:rsidRPr="00A23104" w:rsidRDefault="003E415D" w:rsidP="00D964CB">
      <w:pPr>
        <w:jc w:val="both"/>
        <w:rPr>
          <w:rFonts w:ascii="Trebuchet MS" w:hAnsi="Trebuchet MS"/>
          <w:sz w:val="20"/>
          <w:szCs w:val="20"/>
        </w:rPr>
      </w:pPr>
      <w:r w:rsidRPr="00A23104">
        <w:rPr>
          <w:rFonts w:ascii="Trebuchet MS" w:hAnsi="Trebuchet MS"/>
          <w:sz w:val="20"/>
          <w:szCs w:val="20"/>
        </w:rPr>
        <w:t>5) warunki kontroli sposobu korzystania z informacji przez podmioty, o których mowa w pkt 2.</w:t>
      </w:r>
    </w:p>
    <w:p w14:paraId="4971DEEF" w14:textId="021883F9" w:rsidR="003E415D" w:rsidRPr="00A23104" w:rsidRDefault="00A23104" w:rsidP="00D964CB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15.</w:t>
      </w:r>
      <w:r w:rsidR="003E415D" w:rsidRPr="00A23104">
        <w:rPr>
          <w:rFonts w:ascii="Trebuchet MS" w:hAnsi="Trebuchet MS"/>
          <w:sz w:val="20"/>
          <w:szCs w:val="20"/>
        </w:rPr>
        <w:t xml:space="preserve"> Informacje zawarte w rejestrach, o których mowa w ust. 2, do których dostęp mają podmioty, o</w:t>
      </w:r>
      <w:r w:rsidR="00D964CB" w:rsidRPr="00A23104">
        <w:rPr>
          <w:rFonts w:ascii="Trebuchet MS" w:hAnsi="Trebuchet MS"/>
          <w:sz w:val="20"/>
          <w:szCs w:val="20"/>
        </w:rPr>
        <w:t xml:space="preserve"> </w:t>
      </w:r>
      <w:r w:rsidR="003E415D" w:rsidRPr="00A23104">
        <w:rPr>
          <w:rFonts w:ascii="Trebuchet MS" w:hAnsi="Trebuchet MS"/>
          <w:sz w:val="20"/>
          <w:szCs w:val="20"/>
        </w:rPr>
        <w:t>których mowa w ust. 1, mogą obejmować tajemnice prawnie chronione. W takim przypadku dostęp</w:t>
      </w:r>
      <w:r w:rsidR="00D964CB" w:rsidRPr="00A23104">
        <w:rPr>
          <w:rFonts w:ascii="Trebuchet MS" w:hAnsi="Trebuchet MS"/>
          <w:sz w:val="20"/>
          <w:szCs w:val="20"/>
        </w:rPr>
        <w:t xml:space="preserve"> </w:t>
      </w:r>
      <w:r w:rsidR="003E415D" w:rsidRPr="00A23104">
        <w:rPr>
          <w:rFonts w:ascii="Trebuchet MS" w:hAnsi="Trebuchet MS"/>
          <w:sz w:val="20"/>
          <w:szCs w:val="20"/>
        </w:rPr>
        <w:t>może być ograniczony do informacji wytworzonych na podstawie informacji zawartych w tych</w:t>
      </w:r>
      <w:r w:rsidR="00D964CB" w:rsidRPr="00A23104">
        <w:rPr>
          <w:rFonts w:ascii="Trebuchet MS" w:hAnsi="Trebuchet MS"/>
          <w:sz w:val="20"/>
          <w:szCs w:val="20"/>
        </w:rPr>
        <w:t xml:space="preserve"> </w:t>
      </w:r>
      <w:r w:rsidR="003E415D" w:rsidRPr="00A23104">
        <w:rPr>
          <w:rFonts w:ascii="Trebuchet MS" w:hAnsi="Trebuchet MS"/>
          <w:sz w:val="20"/>
          <w:szCs w:val="20"/>
        </w:rPr>
        <w:t>rejestrach w zakresie nienaruszającym tajemnicy uregulowanej w przepisach odrębnych.</w:t>
      </w:r>
    </w:p>
    <w:p w14:paraId="5E85AA38" w14:textId="61007450" w:rsidR="00A23104" w:rsidRPr="00A23104" w:rsidRDefault="00D964CB" w:rsidP="00A23104">
      <w:pPr>
        <w:jc w:val="both"/>
        <w:rPr>
          <w:rFonts w:ascii="Trebuchet MS" w:hAnsi="Trebuchet MS"/>
          <w:sz w:val="20"/>
          <w:szCs w:val="20"/>
        </w:rPr>
      </w:pPr>
      <w:r w:rsidRPr="00A23104">
        <w:rPr>
          <w:rFonts w:ascii="Trebuchet MS" w:hAnsi="Trebuchet MS"/>
          <w:sz w:val="20"/>
          <w:szCs w:val="20"/>
        </w:rPr>
        <w:t>1</w:t>
      </w:r>
      <w:r w:rsidR="00A23104">
        <w:rPr>
          <w:rFonts w:ascii="Trebuchet MS" w:hAnsi="Trebuchet MS"/>
          <w:sz w:val="20"/>
          <w:szCs w:val="20"/>
        </w:rPr>
        <w:t>6</w:t>
      </w:r>
      <w:r w:rsidR="003E415D" w:rsidRPr="00A23104">
        <w:rPr>
          <w:rFonts w:ascii="Trebuchet MS" w:hAnsi="Trebuchet MS"/>
          <w:sz w:val="20"/>
          <w:szCs w:val="20"/>
        </w:rPr>
        <w:t>. Udostępnienie danych zawartych w rejestrze, o którym mowa w ust. 2 pkt 6, podmiotom, o których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="003E415D" w:rsidRPr="00A23104">
        <w:rPr>
          <w:rFonts w:ascii="Trebuchet MS" w:hAnsi="Trebuchet MS"/>
          <w:sz w:val="20"/>
          <w:szCs w:val="20"/>
        </w:rPr>
        <w:t>mowa w ust. 1, oraz ich przetwarzanie przez te podmioty nie stanowi naruszenia przepisów o tajemnicy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="003E415D" w:rsidRPr="00A23104">
        <w:rPr>
          <w:rFonts w:ascii="Trebuchet MS" w:hAnsi="Trebuchet MS"/>
          <w:sz w:val="20"/>
          <w:szCs w:val="20"/>
        </w:rPr>
        <w:t>skarbowej, o których mowa w ustawie z dnia 29 sierpnia 1997 r. – Ordynacja podatkowa (Dz. U. z 2021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="003E415D" w:rsidRPr="00A23104">
        <w:rPr>
          <w:rFonts w:ascii="Trebuchet MS" w:hAnsi="Trebuchet MS"/>
          <w:sz w:val="20"/>
          <w:szCs w:val="20"/>
        </w:rPr>
        <w:t xml:space="preserve">r. poz. 1540, z </w:t>
      </w:r>
      <w:proofErr w:type="spellStart"/>
      <w:r w:rsidR="003E415D" w:rsidRPr="00A23104">
        <w:rPr>
          <w:rFonts w:ascii="Trebuchet MS" w:hAnsi="Trebuchet MS"/>
          <w:sz w:val="20"/>
          <w:szCs w:val="20"/>
        </w:rPr>
        <w:t>późn</w:t>
      </w:r>
      <w:proofErr w:type="spellEnd"/>
      <w:r w:rsidR="003E415D" w:rsidRPr="00A23104">
        <w:rPr>
          <w:rFonts w:ascii="Trebuchet MS" w:hAnsi="Trebuchet MS"/>
          <w:sz w:val="20"/>
          <w:szCs w:val="20"/>
        </w:rPr>
        <w:t>. zm.12)).Art. 93. 1. Minister właściwy do spraw rozwoju regionalnego może na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="003E415D" w:rsidRPr="00A23104">
        <w:rPr>
          <w:rFonts w:ascii="Trebuchet MS" w:hAnsi="Trebuchet MS"/>
          <w:sz w:val="20"/>
          <w:szCs w:val="20"/>
        </w:rPr>
        <w:t>podstawie porozumienia udzielać dostępu do informacji i danych pochodzących z rejestrów, o których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="003E415D" w:rsidRPr="00A23104">
        <w:rPr>
          <w:rFonts w:ascii="Trebuchet MS" w:hAnsi="Trebuchet MS"/>
          <w:sz w:val="20"/>
          <w:szCs w:val="20"/>
        </w:rPr>
        <w:t>mowa w art. 92 ust. 2, również podmiotom innym niż wskazane w art. 92 ust. 1, w celu weryfikacji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="003E415D" w:rsidRPr="00A23104">
        <w:rPr>
          <w:rFonts w:ascii="Trebuchet MS" w:hAnsi="Trebuchet MS"/>
          <w:sz w:val="20"/>
          <w:szCs w:val="20"/>
        </w:rPr>
        <w:t>przez te podmioty statusu przedsiębiorstwa, w tym jego wielkości, na potrzeby udzielania pomocy</w:t>
      </w:r>
      <w:r w:rsidR="00A23104" w:rsidRPr="00A23104">
        <w:rPr>
          <w:rFonts w:ascii="Trebuchet MS" w:hAnsi="Trebuchet MS"/>
          <w:sz w:val="20"/>
          <w:szCs w:val="20"/>
        </w:rPr>
        <w:t xml:space="preserve"> </w:t>
      </w:r>
      <w:r w:rsidR="003E415D" w:rsidRPr="00A23104">
        <w:rPr>
          <w:rFonts w:ascii="Trebuchet MS" w:hAnsi="Trebuchet MS"/>
          <w:sz w:val="20"/>
          <w:szCs w:val="20"/>
        </w:rPr>
        <w:t xml:space="preserve">publicznej, pomocy de </w:t>
      </w:r>
      <w:proofErr w:type="spellStart"/>
      <w:r w:rsidR="003E415D" w:rsidRPr="00A23104">
        <w:rPr>
          <w:rFonts w:ascii="Trebuchet MS" w:hAnsi="Trebuchet MS"/>
          <w:sz w:val="20"/>
          <w:szCs w:val="20"/>
        </w:rPr>
        <w:t>minimis</w:t>
      </w:r>
      <w:proofErr w:type="spellEnd"/>
      <w:r w:rsidR="003E415D" w:rsidRPr="00A23104">
        <w:rPr>
          <w:rFonts w:ascii="Trebuchet MS" w:hAnsi="Trebuchet MS"/>
          <w:sz w:val="20"/>
          <w:szCs w:val="20"/>
        </w:rPr>
        <w:t xml:space="preserve"> lub pomocy de </w:t>
      </w:r>
      <w:proofErr w:type="spellStart"/>
      <w:r w:rsidR="003E415D" w:rsidRPr="00A23104">
        <w:rPr>
          <w:rFonts w:ascii="Trebuchet MS" w:hAnsi="Trebuchet MS"/>
          <w:sz w:val="20"/>
          <w:szCs w:val="20"/>
        </w:rPr>
        <w:t>minimis</w:t>
      </w:r>
      <w:proofErr w:type="spellEnd"/>
      <w:r w:rsidR="003E415D" w:rsidRPr="00A23104">
        <w:rPr>
          <w:rFonts w:ascii="Trebuchet MS" w:hAnsi="Trebuchet MS"/>
          <w:sz w:val="20"/>
          <w:szCs w:val="20"/>
        </w:rPr>
        <w:t xml:space="preserve"> w rolnictwie lub rybołówstwie – w zakresie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="003E415D" w:rsidRPr="00A23104">
        <w:rPr>
          <w:rFonts w:ascii="Trebuchet MS" w:hAnsi="Trebuchet MS"/>
          <w:sz w:val="20"/>
          <w:szCs w:val="20"/>
        </w:rPr>
        <w:t>niezbędnym do dokonania tej weryfikacji.</w:t>
      </w:r>
    </w:p>
    <w:p w14:paraId="3F11B089" w14:textId="2E0C2737" w:rsidR="00D964CB" w:rsidRDefault="00A23104" w:rsidP="00A23104">
      <w:pPr>
        <w:jc w:val="both"/>
        <w:rPr>
          <w:rFonts w:ascii="Trebuchet MS" w:hAnsi="Trebuchet MS"/>
          <w:sz w:val="20"/>
          <w:szCs w:val="20"/>
        </w:rPr>
      </w:pPr>
      <w:r w:rsidRPr="00A23104">
        <w:rPr>
          <w:rFonts w:ascii="Trebuchet MS" w:hAnsi="Trebuchet MS"/>
          <w:sz w:val="20"/>
          <w:szCs w:val="20"/>
        </w:rPr>
        <w:t>1</w:t>
      </w:r>
      <w:r>
        <w:rPr>
          <w:rFonts w:ascii="Trebuchet MS" w:hAnsi="Trebuchet MS"/>
          <w:sz w:val="20"/>
          <w:szCs w:val="20"/>
        </w:rPr>
        <w:t>7</w:t>
      </w:r>
      <w:r w:rsidRPr="00A23104">
        <w:rPr>
          <w:rFonts w:ascii="Trebuchet MS" w:hAnsi="Trebuchet MS"/>
          <w:sz w:val="20"/>
          <w:szCs w:val="20"/>
        </w:rPr>
        <w:t>. Warunkiem uzyskania dostępu przez podmioty, o których mowa w ust. 1, jest uprzednie zawarcie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>przez te podmioty porozumień z gestorami rejestrów, o których mowa w art. 92 ust. 2. Przepisy art. 92</w:t>
      </w:r>
      <w:r w:rsidRPr="00A23104">
        <w:rPr>
          <w:rFonts w:ascii="Trebuchet MS" w:hAnsi="Trebuchet MS"/>
          <w:sz w:val="20"/>
          <w:szCs w:val="20"/>
        </w:rPr>
        <w:t xml:space="preserve"> </w:t>
      </w:r>
      <w:r w:rsidRPr="00A23104">
        <w:rPr>
          <w:rFonts w:ascii="Trebuchet MS" w:hAnsi="Trebuchet MS"/>
          <w:sz w:val="20"/>
          <w:szCs w:val="20"/>
        </w:rPr>
        <w:t>ust. 4–7 stosuje się odpowiednio</w:t>
      </w:r>
      <w:r w:rsidRPr="00A23104">
        <w:rPr>
          <w:rFonts w:ascii="Trebuchet MS" w:hAnsi="Trebuchet MS"/>
          <w:sz w:val="20"/>
          <w:szCs w:val="20"/>
        </w:rPr>
        <w:t>.</w:t>
      </w:r>
    </w:p>
    <w:p w14:paraId="4C1C8964" w14:textId="77777777" w:rsidR="00A23104" w:rsidRDefault="00A23104" w:rsidP="00A23104">
      <w:pPr>
        <w:jc w:val="both"/>
        <w:rPr>
          <w:rFonts w:ascii="Trebuchet MS" w:hAnsi="Trebuchet MS"/>
          <w:sz w:val="20"/>
          <w:szCs w:val="20"/>
        </w:rPr>
      </w:pPr>
    </w:p>
    <w:p w14:paraId="23607130" w14:textId="77777777" w:rsidR="00A23104" w:rsidRPr="00A23104" w:rsidRDefault="00A23104" w:rsidP="00A23104">
      <w:pPr>
        <w:jc w:val="right"/>
        <w:rPr>
          <w:rFonts w:ascii="Trebuchet MS" w:hAnsi="Trebuchet MS"/>
          <w:sz w:val="20"/>
          <w:szCs w:val="20"/>
        </w:rPr>
      </w:pPr>
    </w:p>
    <w:p w14:paraId="09E5BAD7" w14:textId="5CF85CEC" w:rsidR="003E415D" w:rsidRDefault="003E415D" w:rsidP="003E415D">
      <w:r>
        <w:t>………………………………………………</w:t>
      </w:r>
    </w:p>
    <w:p w14:paraId="1A668778" w14:textId="4D3D8FDD" w:rsidR="00657C13" w:rsidRDefault="003E415D" w:rsidP="003E415D">
      <w:r>
        <w:t>(data oraz czytelny podpis uczestnika projektu)</w:t>
      </w:r>
    </w:p>
    <w:sectPr w:rsidR="00657C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7A25D" w14:textId="77777777" w:rsidR="00A23104" w:rsidRDefault="00A23104" w:rsidP="00A23104">
      <w:pPr>
        <w:spacing w:after="0" w:line="240" w:lineRule="auto"/>
      </w:pPr>
      <w:r>
        <w:separator/>
      </w:r>
    </w:p>
  </w:endnote>
  <w:endnote w:type="continuationSeparator" w:id="0">
    <w:p w14:paraId="3F0E5304" w14:textId="77777777" w:rsidR="00A23104" w:rsidRDefault="00A23104" w:rsidP="00A23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4F5BA" w14:textId="77777777" w:rsidR="00A23104" w:rsidRDefault="00A23104" w:rsidP="00A23104">
      <w:pPr>
        <w:spacing w:after="0" w:line="240" w:lineRule="auto"/>
      </w:pPr>
      <w:r>
        <w:separator/>
      </w:r>
    </w:p>
  </w:footnote>
  <w:footnote w:type="continuationSeparator" w:id="0">
    <w:p w14:paraId="49AE8DA4" w14:textId="77777777" w:rsidR="00A23104" w:rsidRDefault="00A23104" w:rsidP="00A23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E624A" w14:textId="77777777" w:rsidR="00A23104" w:rsidRPr="009A7166" w:rsidRDefault="00A23104" w:rsidP="00A23104">
    <w:pPr>
      <w:tabs>
        <w:tab w:val="center" w:pos="4536"/>
        <w:tab w:val="right" w:pos="9072"/>
      </w:tabs>
      <w:spacing w:after="0" w:line="240" w:lineRule="auto"/>
      <w:rPr>
        <w:noProof/>
      </w:rPr>
    </w:pPr>
    <w:r w:rsidRPr="009A7166">
      <w:rPr>
        <w:noProof/>
      </w:rPr>
      <w:drawing>
        <wp:anchor distT="0" distB="0" distL="114300" distR="114300" simplePos="0" relativeHeight="251659264" behindDoc="1" locked="0" layoutInCell="1" allowOverlap="1" wp14:anchorId="4D5CF365" wp14:editId="01F24E2D">
          <wp:simplePos x="0" y="0"/>
          <wp:positionH relativeFrom="column">
            <wp:posOffset>-252095</wp:posOffset>
          </wp:positionH>
          <wp:positionV relativeFrom="paragraph">
            <wp:posOffset>-205740</wp:posOffset>
          </wp:positionV>
          <wp:extent cx="6385560" cy="589848"/>
          <wp:effectExtent l="0" t="0" r="0" b="1270"/>
          <wp:wrapNone/>
          <wp:docPr id="202772717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5560" cy="589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6DD6C9B" w14:textId="77777777" w:rsidR="00A23104" w:rsidRPr="009A7166" w:rsidRDefault="00A23104" w:rsidP="00A23104">
    <w:pPr>
      <w:tabs>
        <w:tab w:val="center" w:pos="4536"/>
        <w:tab w:val="right" w:pos="9072"/>
      </w:tabs>
      <w:spacing w:after="0" w:line="240" w:lineRule="auto"/>
      <w:rPr>
        <w:noProof/>
      </w:rPr>
    </w:pPr>
  </w:p>
  <w:p w14:paraId="779C20DD" w14:textId="77777777" w:rsidR="00A23104" w:rsidRPr="009A7166" w:rsidRDefault="00A23104" w:rsidP="00A23104">
    <w:pPr>
      <w:tabs>
        <w:tab w:val="center" w:pos="4536"/>
        <w:tab w:val="right" w:pos="9072"/>
      </w:tabs>
      <w:spacing w:after="0" w:line="240" w:lineRule="auto"/>
    </w:pPr>
  </w:p>
  <w:tbl>
    <w:tblPr>
      <w:tblStyle w:val="Tabela-Siatka"/>
      <w:tblW w:w="0" w:type="auto"/>
      <w:tblInd w:w="-5" w:type="dxa"/>
      <w:tblLook w:val="04A0" w:firstRow="1" w:lastRow="0" w:firstColumn="1" w:lastColumn="0" w:noHBand="0" w:noVBand="1"/>
    </w:tblPr>
    <w:tblGrid>
      <w:gridCol w:w="1271"/>
      <w:gridCol w:w="3544"/>
      <w:gridCol w:w="992"/>
      <w:gridCol w:w="3255"/>
    </w:tblGrid>
    <w:tr w:rsidR="00A23104" w:rsidRPr="009A7166" w14:paraId="0113AC46" w14:textId="77777777" w:rsidTr="00397CDF">
      <w:tc>
        <w:tcPr>
          <w:tcW w:w="1271" w:type="dxa"/>
        </w:tcPr>
        <w:p w14:paraId="3BA5C515" w14:textId="77777777" w:rsidR="00A23104" w:rsidRPr="009A7166" w:rsidRDefault="00A23104" w:rsidP="00A23104">
          <w:pPr>
            <w:rPr>
              <w:rFonts w:ascii="Calibri" w:hAnsi="Calibri" w:cstheme="minorHAnsi"/>
              <w:color w:val="000000"/>
              <w:sz w:val="16"/>
              <w:szCs w:val="16"/>
              <w:lang w:eastAsia="pl-PL"/>
            </w:rPr>
          </w:pPr>
          <w:r w:rsidRPr="009A7166">
            <w:rPr>
              <w:rFonts w:ascii="Calibri" w:hAnsi="Calibri" w:cstheme="minorHAnsi"/>
              <w:color w:val="000000"/>
              <w:sz w:val="16"/>
              <w:szCs w:val="16"/>
              <w:lang w:eastAsia="pl-PL"/>
            </w:rPr>
            <w:t>Nazwa projektu</w:t>
          </w:r>
        </w:p>
      </w:tc>
      <w:tc>
        <w:tcPr>
          <w:tcW w:w="7791" w:type="dxa"/>
          <w:gridSpan w:val="3"/>
        </w:tcPr>
        <w:p w14:paraId="618687C6" w14:textId="77777777" w:rsidR="00A23104" w:rsidRPr="009A7166" w:rsidRDefault="00A23104" w:rsidP="00A23104">
          <w:pPr>
            <w:rPr>
              <w:rFonts w:ascii="Calibri" w:hAnsi="Calibri" w:cstheme="minorHAnsi"/>
              <w:color w:val="000000"/>
              <w:sz w:val="16"/>
              <w:szCs w:val="16"/>
              <w:lang w:eastAsia="pl-PL"/>
            </w:rPr>
          </w:pPr>
          <w:r w:rsidRPr="009A7166">
            <w:rPr>
              <w:rFonts w:ascii="Calibri" w:hAnsi="Calibri" w:cstheme="minorHAnsi"/>
              <w:color w:val="000000"/>
              <w:sz w:val="16"/>
              <w:szCs w:val="16"/>
              <w:lang w:eastAsia="pl-PL"/>
            </w:rPr>
            <w:t>Usteckie Centrum Usług Społecznych Plus</w:t>
          </w:r>
        </w:p>
      </w:tc>
    </w:tr>
    <w:tr w:rsidR="00A23104" w:rsidRPr="009A7166" w14:paraId="46A54536" w14:textId="77777777" w:rsidTr="00397CDF">
      <w:tc>
        <w:tcPr>
          <w:tcW w:w="1271" w:type="dxa"/>
        </w:tcPr>
        <w:p w14:paraId="6AC497C6" w14:textId="77777777" w:rsidR="00A23104" w:rsidRPr="009A7166" w:rsidRDefault="00A23104" w:rsidP="00A23104">
          <w:pPr>
            <w:rPr>
              <w:rFonts w:ascii="Calibri" w:hAnsi="Calibri" w:cstheme="minorHAnsi"/>
              <w:color w:val="000000"/>
              <w:sz w:val="16"/>
              <w:szCs w:val="16"/>
              <w:lang w:eastAsia="pl-PL"/>
            </w:rPr>
          </w:pPr>
          <w:r w:rsidRPr="009A7166">
            <w:rPr>
              <w:rFonts w:ascii="Calibri" w:hAnsi="Calibri" w:cstheme="minorHAnsi"/>
              <w:color w:val="000000"/>
              <w:sz w:val="16"/>
              <w:szCs w:val="16"/>
              <w:lang w:eastAsia="pl-PL"/>
            </w:rPr>
            <w:t>Nr wniosku</w:t>
          </w:r>
        </w:p>
      </w:tc>
      <w:tc>
        <w:tcPr>
          <w:tcW w:w="3544" w:type="dxa"/>
        </w:tcPr>
        <w:p w14:paraId="12FF766D" w14:textId="77777777" w:rsidR="00A23104" w:rsidRPr="009A7166" w:rsidRDefault="00A23104" w:rsidP="00A23104">
          <w:pPr>
            <w:rPr>
              <w:rFonts w:ascii="Calibri" w:hAnsi="Calibri" w:cstheme="minorHAnsi"/>
              <w:color w:val="000000"/>
              <w:sz w:val="16"/>
              <w:szCs w:val="16"/>
              <w:lang w:eastAsia="pl-PL"/>
            </w:rPr>
          </w:pPr>
          <w:r w:rsidRPr="009A7166">
            <w:rPr>
              <w:rFonts w:ascii="Calibri" w:hAnsi="Calibri" w:cstheme="minorHAnsi"/>
              <w:i/>
              <w:iCs/>
              <w:color w:val="000000"/>
              <w:sz w:val="16"/>
              <w:szCs w:val="16"/>
              <w:lang w:eastAsia="pl-PL"/>
            </w:rPr>
            <w:t>FEPM.05.17-IZ.00-0073/24</w:t>
          </w:r>
        </w:p>
      </w:tc>
      <w:tc>
        <w:tcPr>
          <w:tcW w:w="992" w:type="dxa"/>
        </w:tcPr>
        <w:p w14:paraId="6D6EFD66" w14:textId="77777777" w:rsidR="00A23104" w:rsidRPr="009A7166" w:rsidRDefault="00A23104" w:rsidP="00A23104">
          <w:pPr>
            <w:rPr>
              <w:rFonts w:ascii="Calibri" w:hAnsi="Calibri" w:cstheme="minorHAnsi"/>
              <w:color w:val="000000"/>
              <w:sz w:val="16"/>
              <w:szCs w:val="16"/>
              <w:lang w:eastAsia="pl-PL"/>
            </w:rPr>
          </w:pPr>
          <w:r w:rsidRPr="009A7166">
            <w:rPr>
              <w:rFonts w:ascii="Calibri" w:hAnsi="Calibri" w:cstheme="minorHAnsi"/>
              <w:color w:val="000000"/>
              <w:sz w:val="16"/>
              <w:szCs w:val="16"/>
              <w:lang w:eastAsia="pl-PL"/>
            </w:rPr>
            <w:t>Działanie</w:t>
          </w:r>
        </w:p>
      </w:tc>
      <w:tc>
        <w:tcPr>
          <w:tcW w:w="3255" w:type="dxa"/>
        </w:tcPr>
        <w:p w14:paraId="55FC2F09" w14:textId="77777777" w:rsidR="00A23104" w:rsidRPr="009A7166" w:rsidRDefault="00A23104" w:rsidP="00A23104">
          <w:pPr>
            <w:rPr>
              <w:rFonts w:ascii="Calibri" w:hAnsi="Calibri" w:cstheme="minorHAnsi"/>
              <w:color w:val="000000"/>
              <w:sz w:val="16"/>
              <w:szCs w:val="16"/>
              <w:lang w:eastAsia="pl-PL"/>
            </w:rPr>
          </w:pPr>
          <w:r w:rsidRPr="009A7166">
            <w:rPr>
              <w:rFonts w:ascii="Calibri" w:hAnsi="Calibri" w:cstheme="minorHAnsi"/>
              <w:color w:val="000000"/>
              <w:sz w:val="16"/>
              <w:szCs w:val="16"/>
              <w:lang w:eastAsia="pl-PL"/>
            </w:rPr>
            <w:t>5.17 Usługi społeczne i zdrowotne</w:t>
          </w:r>
        </w:p>
      </w:tc>
    </w:tr>
  </w:tbl>
  <w:p w14:paraId="7E85E69A" w14:textId="77777777" w:rsidR="00A23104" w:rsidRDefault="00A231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60FD2"/>
    <w:multiLevelType w:val="hybridMultilevel"/>
    <w:tmpl w:val="21541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636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A76"/>
    <w:rsid w:val="003E415D"/>
    <w:rsid w:val="00594B3D"/>
    <w:rsid w:val="00657C13"/>
    <w:rsid w:val="00662A76"/>
    <w:rsid w:val="00A23104"/>
    <w:rsid w:val="00D9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4EF3F"/>
  <w15:chartTrackingRefBased/>
  <w15:docId w15:val="{85539AC9-DE39-440B-B6FC-6FBA780F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64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3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104"/>
  </w:style>
  <w:style w:type="paragraph" w:styleId="Stopka">
    <w:name w:val="footer"/>
    <w:basedOn w:val="Normalny"/>
    <w:link w:val="StopkaZnak"/>
    <w:uiPriority w:val="99"/>
    <w:unhideWhenUsed/>
    <w:rsid w:val="00A23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104"/>
  </w:style>
  <w:style w:type="table" w:styleId="Tabela-Siatka">
    <w:name w:val="Table Grid"/>
    <w:basedOn w:val="Standardowy"/>
    <w:uiPriority w:val="39"/>
    <w:rsid w:val="00A2310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1844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Kieraś</dc:creator>
  <cp:keywords/>
  <dc:description/>
  <cp:lastModifiedBy>Kamila Kieraś</cp:lastModifiedBy>
  <cp:revision>2</cp:revision>
  <dcterms:created xsi:type="dcterms:W3CDTF">2024-12-17T13:13:00Z</dcterms:created>
  <dcterms:modified xsi:type="dcterms:W3CDTF">2024-12-17T13:42:00Z</dcterms:modified>
</cp:coreProperties>
</file>